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附件3</w:t>
      </w:r>
    </w:p>
    <w:p>
      <w:pPr>
        <w:pStyle w:val="2"/>
        <w:rPr>
          <w:rFonts w:hint="default"/>
          <w:color w:val="auto"/>
          <w:highlight w:val="none"/>
        </w:rPr>
      </w:pP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none"/>
          <w:shd w:val="clear" w:color="auto" w:fill="FFFFFF"/>
          <w:lang w:bidi="ar"/>
        </w:rPr>
        <w:t>采集临床数据专业目录</w:t>
      </w:r>
    </w:p>
    <w:bookmarkEnd w:id="0"/>
    <w:p>
      <w:pPr>
        <w:pStyle w:val="2"/>
        <w:rPr>
          <w:color w:val="auto"/>
          <w:highlight w:val="none"/>
        </w:rPr>
      </w:pPr>
    </w:p>
    <w:tbl>
      <w:tblPr>
        <w:tblStyle w:val="4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75"/>
        <w:gridCol w:w="2805"/>
        <w:gridCol w:w="41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default" w:eastAsia="黑体"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eastAsia="黑体"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default" w:eastAsia="黑体"/>
                <w:bCs/>
                <w:color w:val="auto"/>
                <w:sz w:val="24"/>
                <w:highlight w:val="none"/>
              </w:rPr>
            </w:pPr>
            <w:r>
              <w:rPr>
                <w:rFonts w:hint="default" w:eastAsia="黑体"/>
                <w:bCs/>
                <w:color w:val="auto"/>
                <w:kern w:val="0"/>
                <w:sz w:val="24"/>
                <w:highlight w:val="none"/>
                <w:lang w:bidi="ar"/>
              </w:rPr>
              <w:t>专业代码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临床数据提取系统内</w:t>
            </w:r>
          </w:p>
          <w:p>
            <w:pPr>
              <w:pStyle w:val="2"/>
              <w:spacing w:line="320" w:lineRule="exact"/>
              <w:rPr>
                <w:rFonts w:hint="default" w:eastAsia="黑体"/>
                <w:bCs/>
                <w:color w:val="auto"/>
                <w:sz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专业名称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320" w:lineRule="exact"/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lang w:bidi="ar"/>
              </w:rPr>
              <w:t>对应我省评审专业名称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心血管内科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心血管内科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呼吸内科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呼吸内科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消化内科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消化内科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肾内科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肾内科学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神经内科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神经内科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内分泌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内分泌学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血液病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血液病学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传染病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传染病学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风湿病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风湿与临床免疫学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普通外科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普通外科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骨外科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骨外科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胸心外科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胸心外科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神经外科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神经外科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泌尿外科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泌尿外科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烧伤外科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烧伤外科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整形外科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整形外科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小儿外科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小儿外科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019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妇产科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妇产科、妇科（含妇科肿瘤）、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产科、生殖医学（含遗传咨询）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小儿内科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小儿内科、新生儿科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口腔医学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口腔全科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023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口腔颌面外科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口腔颌面外科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024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口腔修复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口腔修复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025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口腔正畸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口腔正畸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眼科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眼科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耳鼻喉</w:t>
            </w:r>
            <w:r>
              <w:rPr>
                <w:rStyle w:val="8"/>
                <w:rFonts w:eastAsia="仿宋_GB2312"/>
                <w:color w:val="auto"/>
                <w:sz w:val="22"/>
                <w:szCs w:val="22"/>
                <w:highlight w:val="none"/>
                <w:lang w:bidi="ar"/>
              </w:rPr>
              <w:t>(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头颈外科</w:t>
            </w:r>
            <w:r>
              <w:rPr>
                <w:rStyle w:val="8"/>
                <w:rFonts w:eastAsia="仿宋_GB2312"/>
                <w:color w:val="auto"/>
                <w:sz w:val="22"/>
                <w:szCs w:val="22"/>
                <w:highlight w:val="none"/>
                <w:lang w:bidi="ar"/>
              </w:rPr>
              <w:t>)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耳鼻咽喉科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皮肤与性病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皮肤与性病学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029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肿瘤内科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肿瘤内科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030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肿瘤外科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肿瘤外科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031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放射肿瘤治疗学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肿瘤放射治疗学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038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康复医学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康复医学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43"/>
              </w:tabs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047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护理学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护理学、助产学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普通内科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普通内科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结核病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结核病学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老年医学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老年病学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职业病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职业病学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计划生育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计划生育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精神病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精神病学（含心理卫生）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069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全科医学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  <w:t>全科医学（临床类别）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901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中西医结合医学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中西医结合医学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902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中医内科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中医内科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42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903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中医妇科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中医妇科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43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904</w:t>
            </w:r>
          </w:p>
        </w:tc>
        <w:tc>
          <w:tcPr>
            <w:tcW w:w="280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中医儿科</w:t>
            </w:r>
          </w:p>
        </w:tc>
        <w:tc>
          <w:tcPr>
            <w:tcW w:w="413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中医儿科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中医外科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中医骨伤科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中医骨伤科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中医皮肤科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中医皮肤科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中医肛肠科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中医肛肠科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909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针灸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针灸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按摩推拿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按摩推拿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中医五官科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中医五官科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中医康复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中医康复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中医治未病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中医治未病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914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全科医学（中医类别）</w:t>
            </w:r>
          </w:p>
        </w:tc>
        <w:tc>
          <w:tcPr>
            <w:tcW w:w="4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全科医学（中医类别）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在《申报人员信息自然表》中的“申报专业”栏填写本目录中的“临床数据提取系统内专业名称”列对应的专业名称。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.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highlight w:val="none"/>
        </w:rPr>
        <w:t>本目录以外的评审专业暂不需采集技术能力维度的评价指标数据。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4019C"/>
    <w:rsid w:val="37B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kern w:val="2"/>
      <w:sz w:val="44"/>
      <w:szCs w:val="24"/>
      <w:lang w:val="en-US" w:eastAsia="zh-CN" w:bidi="ar-SA"/>
    </w:rPr>
  </w:style>
  <w:style w:type="character" w:customStyle="1" w:styleId="6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2025-01-07T06:48:00Z</dcterms:created>
  <dc:creator>chenjia</dc:creator>
  <cp:lastModifiedBy>chenjia</cp:lastModifiedBy>
  <dcterms:modified xsi:type="dcterms:W3CDTF">2025-01-07T06:49:14Z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