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>
      <w:pPr>
        <w:pStyle w:val="4"/>
        <w:spacing w:after="0" w:line="560" w:lineRule="exact"/>
        <w:ind w:firstLine="206"/>
        <w:rPr>
          <w:rFonts w:eastAsia="宋体" w:cs="Times New Roman"/>
          <w:color w:val="auto"/>
          <w:highlight w:val="none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</w:rPr>
        <w:t>广东省卫生健康专业技术人才职称评审专业与考试专业、执业类别、执业范围对应关系一览表</w:t>
      </w:r>
    </w:p>
    <w:bookmarkEnd w:id="0"/>
    <w:p>
      <w:pPr>
        <w:pStyle w:val="4"/>
        <w:spacing w:line="500" w:lineRule="exact"/>
        <w:ind w:firstLine="206"/>
        <w:rPr>
          <w:rFonts w:eastAsia="宋体" w:cs="Times New Roman"/>
          <w:color w:val="auto"/>
          <w:highlight w:val="none"/>
        </w:rPr>
      </w:pP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273"/>
        <w:gridCol w:w="2420"/>
        <w:gridCol w:w="1140"/>
        <w:gridCol w:w="2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评审专业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执业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类别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执业范围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普通内科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普通内科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心血管内科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心血管内科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呼吸内科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呼吸内科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神经内科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神经内科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消化内科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消化内科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血液病学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血液病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肾内科学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肾内科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内分泌学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内分泌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风湿与临床免疫学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风湿病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传染病学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传染病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结核病学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结核病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老年病学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老年医学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肿瘤内科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肿瘤内科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精神病学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（含心理卫生）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精神病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精神卫生专业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临床营养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临床营养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内科专业、外科专业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高压氧医学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神经内科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内科专业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普通外科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普通外科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神经外科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神经外科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胸心外科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胸心外科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泌尿外科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泌尿外科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骨外科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骨外科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烧伤外科 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烧伤外科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整形外科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整形外科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肿瘤外科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肿瘤外科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小儿外科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小儿外科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麻醉学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麻醉学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血管外科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普通外科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运动医学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普通外科、骨外科、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康复医学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外科专业、康复医学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妇产科</w:t>
            </w:r>
          </w:p>
        </w:tc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妇产科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妇产科专业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妇科（含妇科肿瘤） </w:t>
            </w:r>
          </w:p>
        </w:tc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妇产科专业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产科 </w:t>
            </w:r>
          </w:p>
        </w:tc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妇产科专业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生殖医学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（含遗传咨询）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妇产科、泌尿外科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妇产科专业、外科专业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妇女保健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妇女保健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预防保健专业、妇产科</w:t>
            </w:r>
          </w:p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小儿内科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小儿内科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儿科专业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新生儿科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小儿内科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儿科专业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儿童保健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儿童保健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预防保健专业、儿科专业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眼科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眼科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眼耳鼻咽喉科专业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耳鼻咽喉科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耳鼻喉（头颈外科）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眼耳鼻咽喉科专业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皮肤与性病学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皮肤与性病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皮肤病与性病专业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职业病学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职业病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职业病专业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放射医学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放射医学、介入治疗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医学影像和放射治疗专业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超声医学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超声医学、介入治疗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医学影像和放射治疗专业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核医学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核医学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医学影像和放射治疗专业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肿瘤放射治疗学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放射肿瘤治疗学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医学影像和放射治疗专业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临床医学检验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临床医学检验临床基础检验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医学检验、病理专业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心电学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心电图技术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医学影像和放射治疗专业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神经电生理（脑电图）学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脑电图技术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医学影像和放射治疗专业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功能检查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*可对应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任一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医学影像和放射治疗专业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病理学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病理学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医学检验、病理专业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全科医学（临床类别）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全科医学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全科医学专业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急诊医学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急诊医学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急救医学专业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康复医学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康复医学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康复医学专业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预防保健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妇女保健、儿童保健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预防保健专业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预防保健（公共卫生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妇女保健、儿童保健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计划生育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计划生育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计划生育技术服务专业、妇产科专业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重症医学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重症医学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重症医学专业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疼痛学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疼痛学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疼痛科专业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口腔内科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口腔颌面外科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口腔颌面外科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口腔修复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口腔修复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口腔正畸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口腔正畸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口腔全科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口腔医学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环境卫生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环境卫生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营养与食品卫生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营养与食品卫生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少儿与学校卫生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学校卫生与儿少卫生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放射卫生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放射卫生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卫生毒理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卫生毒理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疾病控制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传染性疾病控制、慢性非传染性疾病控制、寄生虫病控制、地方病控制、病媒生物控制技术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职业卫生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职业卫生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健康教育与健康促进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健康教育与健康促进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流行病与卫生统计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*可对应任一公共卫生类考试专业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生物统计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*可对应任一公共卫生类考试专业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医院感染预防与控制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传染性疾病控制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精神卫生（公共卫生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慢性非传染性疾病控制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公共卫生类别专业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中西医结合医学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中西医结合内科、中西医结合妇科 、中西医结合儿科、中西医结合外科 、中医骨伤科 、中医皮肤科、中医肛肠科 、针灸科 、推拿科、中医眼科、中医耳鼻喉科、中医肿瘤学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中西医结合专业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中医内科、中医肿瘤学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中医妇科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中医妇科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中医儿科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中医儿科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中医骨伤科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中医骨伤科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中医皮肤科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中医皮肤科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中医肛肠科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中医肛肠科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针灸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针灸科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按摩推拿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推拿科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中医五官科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中医眼科、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中医耳鼻喉科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中医康复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*可对应任一中医类考试专业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中医治未病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*可对应任一中医类考试专业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全科医学（中医类别）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全科医学（中医类）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全科医学专业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中药学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中药学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医院药学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医院药学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临床药学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临床药学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92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护理学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护理学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内科护理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外科护理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妇产科护理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儿科护理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中医护理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助产学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妇产科护理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临床医学检验技术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临床医学检验技术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卫生检验技术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微生物检验技术、理化检验技术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心电学技术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心电图技术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神经电生理（脑电图）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脑电图技术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病案信息技术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病案信息技术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高压氧治疗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营养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临床营养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功能检查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医学实验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输血技术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输血技术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放射医学技术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放射医学技术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超声医学技术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超声医学技术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核医学技术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核医学技术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肿瘤放射治疗技术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放射医学技术、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病理学技术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病理学技术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康复医学治疗技术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康复医学治疗技术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口腔医学技术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消毒技术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消毒技术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卫生信息技术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113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卫生工程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114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卫生管理研究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115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医学研究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116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心理治疗技术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精神病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863" w:hanging="880" w:hangingChars="40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备注：1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“卫生信息技术”专业对应的考试专业可由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申报人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自行选择高级卫生专业资格考试专业，也可参加信息、工程专业对应级别的高级技术资格考试，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考试成绩合格可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视同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完成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高级卫生专业资格考试。</w:t>
            </w:r>
          </w:p>
          <w:p>
            <w:pPr>
              <w:widowControl/>
              <w:spacing w:line="320" w:lineRule="exact"/>
              <w:ind w:left="863" w:hanging="880" w:hangingChars="40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　　　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专职从事医院感染预防与控制岗位工作的非公共卫生专业人员，可按照现专业执业类别与范围申报。</w:t>
            </w:r>
          </w:p>
          <w:p>
            <w:pPr>
              <w:widowControl/>
              <w:spacing w:line="320" w:lineRule="exact"/>
              <w:ind w:firstLine="660" w:firstLineChars="30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20"/>
                <w:highlight w:val="none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基层卫生专业技术人才评审专业、考试专业参照以上对应关系申报。</w:t>
            </w:r>
          </w:p>
        </w:tc>
      </w:tr>
    </w:tbl>
    <w:p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63CC0"/>
    <w:rsid w:val="76E6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320" w:lineRule="exact"/>
      <w:jc w:val="center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2025-01-07T06:45:00Z</dcterms:created>
  <dc:creator>chenjia</dc:creator>
  <cp:lastModifiedBy>chenjia</cp:lastModifiedBy>
  <dcterms:modified xsi:type="dcterms:W3CDTF">2025-01-07T06:46:26Z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