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sz w:val="22"/>
          <w:szCs w:val="15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“限制临床应用医疗技术”培训基地名单（第八批）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225"/>
        <w:gridCol w:w="3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申请科目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心血管疾病介入诊疗技术（冠心病心导管介入治疗技术、心律失常心内电生理介入治疗技术、心脏起搏器介入治疗技术）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心血管疾病介入诊疗技术（冠心病心导管介入治疗技术）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惠州市第三人医院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体外膜肺氧合（ECMO）技术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南方医科大学顺德医院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消化内镜诊疗技术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神经血管介入诊疗技术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外周血管介入诊疗技术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胸外科内镜诊疗技术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人工髋关节置换技术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人工膝关节置换技术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泌尿外科内镜诊疗技术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普通外科内镜诊疗技术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梅州市人民医院</w:t>
            </w:r>
          </w:p>
        </w:tc>
      </w:tr>
    </w:tbl>
    <w:p/>
    <w:sectPr>
      <w:pgSz w:w="11906" w:h="16838"/>
      <w:pgMar w:top="2041" w:right="1800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ZDhmMWE0ZDljYWNmYzBkOTU5M2RhMDY0NDJmMjIifQ=="/>
  </w:docVars>
  <w:rsids>
    <w:rsidRoot w:val="20A573FF"/>
    <w:rsid w:val="20A5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2024-05-31T07:16:00Z</dcterms:created>
  <dc:creator>邻家的小胖妞</dc:creator>
  <cp:lastModifiedBy>邻家的小胖妞</cp:lastModifiedBy>
  <dcterms:modified xsi:type="dcterms:W3CDTF">2024-05-31T07:16:58Z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7D9835164E08403380EBE5F75F566A8B_11</vt:lpwstr>
  </property>
</Properties>
</file>