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b w:val="0"/>
          <w:bCs w:val="0"/>
          <w:sz w:val="44"/>
          <w:szCs w:val="44"/>
        </w:rPr>
      </w:pPr>
      <w:bookmarkStart w:id="0" w:name="_GoBack"/>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4</w:t>
      </w:r>
      <w:r>
        <w:rPr>
          <w:rFonts w:hint="default" w:ascii="Times New Roman" w:hAnsi="Times New Roman" w:eastAsia="方正小标宋简体" w:cs="Times New Roman"/>
          <w:b w:val="0"/>
          <w:bCs w:val="0"/>
          <w:sz w:val="44"/>
          <w:szCs w:val="44"/>
        </w:rPr>
        <w:t>年广东省卫生专业技术人员</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继续教育专业科目学习指南</w:t>
      </w:r>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为进一步完善和提高我省卫生领域专业技术人员的知识结构、研究和自主创新能力、专业理论水平及其综合素养，按照《广东省专业技术人员继续教育条例》要求，结合本行业实际，制定本指南。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一、学习内容和形式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技术人员专业科目学习按照“统筹协调、分类指导、按需施教、讲求实效”的原则，注重针对性和实用性。各地要把学习《基本医疗卫生与健康促进法》《生物安全法》以及《人类遗传资源管理条例》等法律法规列入继续教育的重点内容，加强传染病防控知识和技能培训</w:t>
      </w:r>
      <w:r>
        <w:rPr>
          <w:rFonts w:hint="default" w:ascii="Times New Roman" w:hAnsi="Times New Roman" w:eastAsia="仿宋_GB2312" w:cs="Times New Roman"/>
          <w:sz w:val="32"/>
          <w:szCs w:val="32"/>
          <w:lang w:val="en-US" w:eastAsia="zh-CN"/>
        </w:rPr>
        <w:t>等公共卫生应急管理内容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中级及以上职称的卫生专业技术人员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护理专业含护理师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专业科目学习以广东省继续医学教育委员会公布的202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年国家级、省级继续医学教育项目以及各市继续医学教育委员会公布的市级继续医学教育为主要内容。加强医学理论、职业道德、医学伦理、生物安全、传染病防控以及医疗普法等相关内容的学习。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年国家级、省级继续医学教育项目可在国家、广东省继续医学教育项目申报系统</w:t>
      </w:r>
      <w:r>
        <w:rPr>
          <w:rFonts w:hint="default" w:ascii="Times New Roman" w:hAnsi="Times New Roman" w:eastAsia="仿宋_GB2312" w:cs="Times New Roman"/>
          <w:sz w:val="32"/>
          <w:szCs w:val="32"/>
          <w:lang w:val="en-US" w:eastAsia="zh-CN"/>
        </w:rPr>
        <w:t>查</w:t>
      </w:r>
      <w:r>
        <w:rPr>
          <w:rFonts w:hint="default" w:ascii="Times New Roman" w:hAnsi="Times New Roman" w:eastAsia="仿宋_GB2312" w:cs="Times New Roman"/>
          <w:sz w:val="32"/>
          <w:szCs w:val="32"/>
        </w:rPr>
        <w:t>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初级职称卫生专业技术人员专业科目学习以提高临床能力和公共卫生应急处置能力为重点，参加以适宜技术为主的知识和实践能力培训。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临床医学专业人员按广东省住院医师规范化培训有关要求，开展住院医师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含全科医生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规范化培训。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社区医疗卫生机构、乡镇卫生院卫生专业技术人员按照《国家基本公共卫生服务规范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第三版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》参加岗位培训和转岗培训。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宋体" w:hAnsi="宋体" w:eastAsia="宋体" w:cs="宋体"/>
          <w:sz w:val="32"/>
          <w:szCs w:val="32"/>
        </w:rPr>
        <w:t>.</w:t>
      </w:r>
      <w:r>
        <w:rPr>
          <w:rFonts w:hint="default" w:ascii="Times New Roman" w:hAnsi="Times New Roman" w:eastAsia="仿宋_GB2312" w:cs="Times New Roman"/>
          <w:sz w:val="32"/>
          <w:szCs w:val="32"/>
        </w:rPr>
        <w:t>乡村医生以基本公共卫生服务知识技能培训为主要内容，包括卫生应急基本知识及突发公共卫生事件信息报告和处置等。采取临床进修、集中培训、城乡对口支援等多种方式，选派乡村医生到县级医疗卫生机构或医学院校接受培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二、学分管理</w:t>
      </w:r>
    </w:p>
    <w:p>
      <w:pPr>
        <w:keepNext w:val="0"/>
        <w:keepLine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rPr>
        <w:t>卫生专业技术人员继续教育专业科目学习实行学分制管理。依照《广东省继续医学教育学分授予与实施办法》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粤继医教〔2007〕10号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《国家卫生健康委办公厅关于落实为基层减负措施改进继续医学教育有关工作的通知》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国卫办科教函〔2019〕702号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等执行。</w:t>
      </w:r>
    </w:p>
    <w:p>
      <w:pPr>
        <w:keepNext w:val="0"/>
        <w:keepLines w:val="0"/>
        <w:kinsoku/>
        <w:wordWrap/>
        <w:overflowPunct/>
        <w:topLinePunct w:val="0"/>
        <w:autoSpaceDE/>
        <w:autoSpaceDN/>
        <w:bidi w:val="0"/>
        <w:adjustRightInd/>
        <w:spacing w:line="560" w:lineRule="exact"/>
        <w:jc w:val="both"/>
        <w:textAlignment w:val="auto"/>
        <w:rPr>
          <w:rFonts w:hint="default" w:ascii="Times New Roman" w:hAnsi="Times New Roman" w:cs="Times New Roman"/>
          <w:lang w:eastAsia="zh-CN"/>
        </w:rPr>
      </w:pP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ZDhmMWE0ZDljYWNmYzBkOTU5M2RhMDY0NDJmMjIifQ=="/>
  </w:docVars>
  <w:rsids>
    <w:rsidRoot w:val="22156CD6"/>
    <w:rsid w:val="2215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2024-05-28T07:26:00Z</dcterms:created>
  <dc:creator>邻家的小胖妞</dc:creator>
  <cp:lastModifiedBy>邻家的小胖妞</cp:lastModifiedBy>
  <dcterms:modified xsi:type="dcterms:W3CDTF">2024-05-28T07:26:40Z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A240C173B8BD482BBB951034F5E8935A_11</vt:lpwstr>
  </property>
</Properties>
</file>