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8"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napToGrid w:val="0"/>
        <w:spacing w:line="578" w:lineRule="exact"/>
        <w:jc w:val="center"/>
        <w:rPr>
          <w:rFonts w:hint="default" w:ascii="Times New Roman" w:hAnsi="Times New Roman" w:eastAsia="方正小标宋简体" w:cs="Times New Roman"/>
          <w:sz w:val="44"/>
          <w:szCs w:val="44"/>
        </w:rPr>
      </w:pPr>
    </w:p>
    <w:p>
      <w:pPr>
        <w:snapToGrid w:val="0"/>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广州市公立医院改革与高质量发展示范项目</w:t>
      </w:r>
    </w:p>
    <w:p>
      <w:pPr>
        <w:snapToGrid w:val="0"/>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Times New Roman"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广州市自入选国家公立医院改革与高质量发展示范项目城市以来，在国家卫生健康委、财政部和省卫生健康委、省财政厅的大力支持和精心指导下，市委市政府高度重视，锚定公立医院改革与高质量发展目标，全力推进项目建设，强化全流程管理，在引导公立医院凸显公益性、提升市区级公立医院诊疗能力、加强智慧医院建设、构建就医诊疗新格局等方面取得积极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一、示范项目实施总体进展情况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rPr>
        <w:t>（一）示范项目总体进展</w:t>
      </w:r>
      <w:r>
        <w:rPr>
          <w:rFonts w:hint="default" w:ascii="Times New Roman" w:hAnsi="Times New Roman" w:eastAsia="楷体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Times New Roman" w:cs="Times New Roman"/>
          <w:kern w:val="0"/>
          <w:sz w:val="32"/>
          <w:szCs w:val="32"/>
        </w:rPr>
      </w:pPr>
      <w:r>
        <w:rPr>
          <w:rFonts w:hint="default" w:ascii="Times New Roman" w:hAnsi="Times New Roman" w:eastAsia="仿宋_GB2312" w:cs="Times New Roman"/>
          <w:kern w:val="0"/>
          <w:sz w:val="32"/>
          <w:szCs w:val="32"/>
        </w:rPr>
        <w:t>为扎实推动示范项目落实落地，</w:t>
      </w:r>
      <w:r>
        <w:rPr>
          <w:rFonts w:hint="default" w:ascii="Times New Roman" w:hAnsi="Times New Roman" w:eastAsia="仿宋_GB2312" w:cs="Times New Roman"/>
          <w:kern w:val="0"/>
          <w:sz w:val="32"/>
          <w:szCs w:val="32"/>
          <w:lang w:eastAsia="zh-CN"/>
        </w:rPr>
        <w:t>广州</w:t>
      </w:r>
      <w:r>
        <w:rPr>
          <w:rFonts w:hint="default" w:ascii="Times New Roman" w:hAnsi="Times New Roman" w:eastAsia="仿宋_GB2312" w:cs="Times New Roman"/>
          <w:kern w:val="0"/>
          <w:sz w:val="32"/>
          <w:szCs w:val="32"/>
        </w:rPr>
        <w:t>市成立了由市委、市政府主要领导任双组长的示范项目领导小组，制定项目实施方案，组建实体化运作工作专班，定期组织工作推进会，适时邀请国家、省、市专家学者评估项目建设情况，推动项目按计划有序实施。国家卫生健康委、财政部，省卫生健康委、省财政厅多次到</w:t>
      </w:r>
      <w:r>
        <w:rPr>
          <w:rFonts w:hint="default" w:ascii="Times New Roman" w:hAnsi="Times New Roman" w:eastAsia="仿宋_GB2312" w:cs="Times New Roman"/>
          <w:kern w:val="0"/>
          <w:sz w:val="32"/>
          <w:szCs w:val="32"/>
          <w:lang w:eastAsia="zh-CN"/>
        </w:rPr>
        <w:t>广州</w:t>
      </w:r>
      <w:r>
        <w:rPr>
          <w:rFonts w:hint="default" w:ascii="Times New Roman" w:hAnsi="Times New Roman" w:eastAsia="仿宋_GB2312" w:cs="Times New Roman"/>
          <w:kern w:val="0"/>
          <w:sz w:val="32"/>
          <w:szCs w:val="32"/>
        </w:rPr>
        <w:t>市调研指导，推动示范项目重点任务落地落实，协调解决相关问题。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bCs/>
          <w:kern w:val="0"/>
          <w:sz w:val="32"/>
          <w:szCs w:val="32"/>
        </w:rPr>
        <w:t>1</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推动医疗资源均衡布局，分级诊疗格局巩固提升。一是</w:t>
      </w:r>
      <w:r>
        <w:rPr>
          <w:rFonts w:hint="default" w:ascii="Times New Roman" w:hAnsi="Times New Roman" w:eastAsia="仿宋_GB2312" w:cs="Times New Roman"/>
          <w:b w:val="0"/>
          <w:bCs w:val="0"/>
          <w:kern w:val="0"/>
          <w:sz w:val="32"/>
          <w:szCs w:val="32"/>
        </w:rPr>
        <w:t>优质医疗资源总量供给扩面提质。</w:t>
      </w:r>
      <w:r>
        <w:rPr>
          <w:rFonts w:hint="default" w:ascii="Times New Roman" w:hAnsi="Times New Roman" w:eastAsia="仿宋_GB2312" w:cs="Times New Roman"/>
          <w:kern w:val="0"/>
          <w:sz w:val="32"/>
          <w:szCs w:val="32"/>
        </w:rPr>
        <w:t>统筹市域内各级医疗卫生资源，着力引导医疗机构锚定发展目标和功能定位，促进良性竞争、有序发展。印发实施《“十四五”广州市区域卫生规划》，推广一院多区模式，推动</w:t>
      </w:r>
      <w:r>
        <w:rPr>
          <w:rFonts w:hint="default" w:ascii="Times New Roman" w:hAnsi="Times New Roman" w:eastAsia="仿宋_GB2312" w:cs="Times New Roman"/>
          <w:color w:val="000000"/>
          <w:kern w:val="0"/>
          <w:sz w:val="32"/>
          <w:szCs w:val="32"/>
        </w:rPr>
        <w:t>优质医疗资源向外围城区均衡布局</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医联体建设取得新突破</w:t>
      </w:r>
      <w:r>
        <w:rPr>
          <w:rFonts w:hint="default" w:ascii="Times New Roman" w:hAnsi="Times New Roman" w:eastAsia="仿宋_GB2312" w:cs="Times New Roman"/>
          <w:kern w:val="0"/>
          <w:sz w:val="32"/>
          <w:szCs w:val="32"/>
        </w:rPr>
        <w:t>。2023年</w:t>
      </w:r>
      <w:r>
        <w:rPr>
          <w:rFonts w:hint="default" w:ascii="Times New Roman" w:hAnsi="Times New Roman" w:eastAsia="仿宋_GB2312" w:cs="Times New Roman"/>
          <w:kern w:val="0"/>
          <w:sz w:val="32"/>
          <w:szCs w:val="32"/>
          <w:lang w:eastAsia="zh-CN"/>
        </w:rPr>
        <w:t>广州</w:t>
      </w:r>
      <w:r>
        <w:rPr>
          <w:rFonts w:hint="default" w:ascii="Times New Roman" w:hAnsi="Times New Roman" w:eastAsia="仿宋_GB2312" w:cs="Times New Roman"/>
          <w:kern w:val="0"/>
          <w:sz w:val="32"/>
          <w:szCs w:val="32"/>
        </w:rPr>
        <w:t>市成功入选国家紧密型城市医疗集团试点城市</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全市11区按网格化布局全覆盖建设了1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个紧密型城市医疗集团。创设“院士项目”，聚焦腹膜透析、乳腺肿瘤防治等专病小切口构建单病种医联体新模式。</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基层医疗卫生机构发展迸发新活力</w:t>
      </w:r>
      <w:r>
        <w:rPr>
          <w:rFonts w:hint="default" w:ascii="Times New Roman" w:hAnsi="Times New Roman" w:eastAsia="仿宋_GB2312" w:cs="Times New Roman"/>
          <w:kern w:val="0"/>
          <w:sz w:val="32"/>
          <w:szCs w:val="32"/>
        </w:rPr>
        <w:t>。建立健全消化疾病、传染病、精神心理等多个质控管理体系，不断提升全市各级医疗卫生服务同质化水平。专科联盟牵头单位定期赴基层机构开展专家坐诊及现场培训，有效提升基层服务能力。全市基层诊疗</w:t>
      </w:r>
      <w:r>
        <w:rPr>
          <w:rFonts w:hint="default" w:ascii="Times New Roman" w:hAnsi="Times New Roman" w:eastAsia="仿宋_GB2312" w:cs="Times New Roman"/>
          <w:b w:val="0"/>
          <w:bCs w:val="0"/>
          <w:kern w:val="0"/>
          <w:sz w:val="32"/>
          <w:szCs w:val="32"/>
        </w:rPr>
        <w:t>量占比稳步提升</w:t>
      </w:r>
      <w:r>
        <w:rPr>
          <w:rFonts w:hint="default" w:ascii="Times New Roman" w:hAnsi="Times New Roman" w:eastAsia="仿宋_GB2312" w:cs="Times New Roman"/>
          <w:b w:val="0"/>
          <w:bCs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2</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打造湾区医疗高地，公立医院诊疗能力提质增效。一是</w:t>
      </w:r>
      <w:r>
        <w:rPr>
          <w:rFonts w:hint="default" w:ascii="Times New Roman" w:hAnsi="Times New Roman" w:eastAsia="仿宋_GB2312" w:cs="Times New Roman"/>
          <w:b w:val="0"/>
          <w:bCs w:val="0"/>
          <w:kern w:val="0"/>
          <w:sz w:val="32"/>
          <w:szCs w:val="32"/>
        </w:rPr>
        <w:t>学科建设取得跨越式发展</w:t>
      </w:r>
      <w:r>
        <w:rPr>
          <w:rFonts w:hint="default" w:ascii="Times New Roman" w:hAnsi="Times New Roman" w:eastAsia="仿宋_GB2312" w:cs="Times New Roman"/>
          <w:kern w:val="0"/>
          <w:sz w:val="32"/>
          <w:szCs w:val="32"/>
        </w:rPr>
        <w:t>。坚持“大专科、小综合”发展思路，实施市属医院高水平特色医院建设三年行动，着力加强重点学科建设。开展了281项临床高新、重大和特色技术建设，首批70项技术中已有21项实现国内领先。</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高层次科研体系持续建强。</w:t>
      </w:r>
      <w:r>
        <w:rPr>
          <w:rFonts w:hint="default" w:ascii="Times New Roman" w:hAnsi="Times New Roman" w:eastAsia="仿宋_GB2312" w:cs="Times New Roman"/>
          <w:kern w:val="0"/>
          <w:sz w:val="32"/>
          <w:szCs w:val="32"/>
        </w:rPr>
        <w:t>夯实重大科研平台，建设18家研究型医院和15家临床医学研究所</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出台《广州研究型医院联盟建设工作方案》，打通</w:t>
      </w:r>
      <w:r>
        <w:rPr>
          <w:rFonts w:hint="default" w:ascii="Times New Roman" w:hAnsi="Times New Roman" w:eastAsia="仿宋_GB2312" w:cs="Times New Roman"/>
          <w:kern w:val="0"/>
          <w:sz w:val="32"/>
          <w:szCs w:val="32"/>
          <w:shd w:val="clear" w:color="auto" w:fill="FFFFFF"/>
        </w:rPr>
        <w:t>临床研究、成果转化、临床应用等关键环节</w:t>
      </w:r>
      <w:r>
        <w:rPr>
          <w:rFonts w:hint="default" w:ascii="Times New Roman" w:hAnsi="Times New Roman" w:eastAsia="仿宋_GB2312" w:cs="Times New Roman"/>
          <w:kern w:val="0"/>
          <w:sz w:val="32"/>
          <w:szCs w:val="32"/>
        </w:rPr>
        <w:t>，助力</w:t>
      </w:r>
      <w:r>
        <w:rPr>
          <w:rFonts w:hint="default" w:ascii="Times New Roman" w:hAnsi="Times New Roman" w:eastAsia="仿宋_GB2312" w:cs="Times New Roman"/>
          <w:kern w:val="0"/>
          <w:sz w:val="32"/>
          <w:szCs w:val="32"/>
          <w:shd w:val="clear" w:color="auto" w:fill="FFFFFF"/>
        </w:rPr>
        <w:t>生物医药与医疗健康产业发展</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医院运营管理效率持续提升</w:t>
      </w:r>
      <w:r>
        <w:rPr>
          <w:rFonts w:hint="default" w:ascii="Times New Roman" w:hAnsi="Times New Roman" w:eastAsia="仿宋_GB2312" w:cs="Times New Roman"/>
          <w:kern w:val="0"/>
          <w:sz w:val="32"/>
          <w:szCs w:val="32"/>
        </w:rPr>
        <w:t>。落实党委领导下的院长负责制，党委与行政领导班子议事决策制度有效健全。依托“广州市基于大数据的医院精细化和医疗服务监管平台”持续开展绩效数据日常监测。建立市属医院全面预算管理制度，</w:t>
      </w:r>
      <w:r>
        <w:rPr>
          <w:rFonts w:hint="default" w:ascii="Times New Roman" w:hAnsi="Times New Roman" w:eastAsia="仿宋_GB2312" w:cs="Times New Roman"/>
          <w:color w:val="000000"/>
          <w:kern w:val="0"/>
          <w:sz w:val="32"/>
          <w:szCs w:val="32"/>
        </w:rPr>
        <w:t>强化经济运行监管和财务审计监督，提升管理效能。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3</w:t>
      </w:r>
      <w:r>
        <w:rPr>
          <w:rFonts w:hint="eastAsia" w:ascii="仿宋_GB2312" w:hAnsi="仿宋_GB2312" w:eastAsia="仿宋_GB2312" w:cs="仿宋_GB2312"/>
          <w:b/>
          <w:bCs/>
          <w:kern w:val="0"/>
          <w:sz w:val="32"/>
          <w:szCs w:val="32"/>
        </w:rPr>
        <w:t>.强</w:t>
      </w:r>
      <w:r>
        <w:rPr>
          <w:rFonts w:hint="default" w:ascii="Times New Roman" w:hAnsi="Times New Roman" w:eastAsia="仿宋_GB2312" w:cs="Times New Roman"/>
          <w:b/>
          <w:bCs/>
          <w:kern w:val="0"/>
          <w:sz w:val="32"/>
          <w:szCs w:val="32"/>
        </w:rPr>
        <w:t>化区域互联互通，智慧医院建设成果丰硕。一是</w:t>
      </w:r>
      <w:r>
        <w:rPr>
          <w:rFonts w:hint="default" w:ascii="Times New Roman" w:hAnsi="Times New Roman" w:eastAsia="仿宋_GB2312" w:cs="Times New Roman"/>
          <w:b w:val="0"/>
          <w:bCs w:val="0"/>
          <w:color w:val="000000"/>
          <w:kern w:val="0"/>
          <w:sz w:val="32"/>
          <w:szCs w:val="32"/>
        </w:rPr>
        <w:t>卫生健康信息化基础稳步筑牢。</w:t>
      </w:r>
      <w:r>
        <w:rPr>
          <w:rFonts w:hint="default" w:ascii="Times New Roman" w:hAnsi="Times New Roman" w:eastAsia="仿宋_GB2312" w:cs="Times New Roman"/>
          <w:color w:val="000000"/>
          <w:kern w:val="0"/>
          <w:sz w:val="32"/>
          <w:szCs w:val="32"/>
        </w:rPr>
        <w:t>广州市全民健康信息平台，联通全市各级医疗卫生机构303家，集聚了全市人口健康信息。基于平台开发了电子健康码、健康档案调阅、家庭医生签约、远程医疗等多项应用，并完成数据标准体系和信息安全保障体系建设，为各医疗机构间互联互通提供基础数据和业务协同平台。</w:t>
      </w:r>
      <w:r>
        <w:rPr>
          <w:rFonts w:hint="default" w:ascii="Times New Roman" w:hAnsi="Times New Roman" w:eastAsia="仿宋_GB2312" w:cs="Times New Roman"/>
          <w:b/>
          <w:bCs/>
          <w:color w:val="000000"/>
          <w:kern w:val="0"/>
          <w:sz w:val="32"/>
          <w:szCs w:val="32"/>
        </w:rPr>
        <w:t>二是</w:t>
      </w:r>
      <w:r>
        <w:rPr>
          <w:rFonts w:hint="default" w:ascii="Times New Roman" w:hAnsi="Times New Roman" w:eastAsia="仿宋_GB2312" w:cs="Times New Roman"/>
          <w:b w:val="0"/>
          <w:bCs w:val="0"/>
          <w:color w:val="000000"/>
          <w:kern w:val="0"/>
          <w:sz w:val="32"/>
          <w:szCs w:val="32"/>
        </w:rPr>
        <w:t>智慧便民应用不断丰富。</w:t>
      </w:r>
      <w:r>
        <w:rPr>
          <w:rFonts w:hint="default" w:ascii="Times New Roman" w:hAnsi="Times New Roman" w:eastAsia="仿宋_GB2312" w:cs="Times New Roman"/>
          <w:color w:val="000000"/>
          <w:kern w:val="0"/>
          <w:sz w:val="32"/>
          <w:szCs w:val="32"/>
        </w:rPr>
        <w:t>积极推行</w:t>
      </w:r>
      <w:r>
        <w:rPr>
          <w:rFonts w:hint="default" w:ascii="Times New Roman" w:hAnsi="Times New Roman" w:eastAsia="仿宋_GB2312" w:cs="Times New Roman"/>
          <w:kern w:val="0"/>
          <w:sz w:val="32"/>
          <w:szCs w:val="32"/>
        </w:rPr>
        <w:t>电子健康码，实现全市就诊“一码通用”，有效解决群众就医“重复办卡、互不通用”的堵点问题。移动端AI智能导诊协助患者精准高效就诊。打造“广州健康通”移动医疗服务品牌，为居民提供挂号缴费、智能导诊、健康档案查询、线上问诊等30多项便民服务，实现“口袋上的健康管理”和掌上便捷就医。</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信息化医疗系统全面推广。</w:t>
      </w:r>
      <w:r>
        <w:rPr>
          <w:rFonts w:hint="default" w:ascii="Times New Roman" w:hAnsi="Times New Roman" w:eastAsia="仿宋_GB2312" w:cs="Times New Roman"/>
          <w:kern w:val="0"/>
          <w:sz w:val="32"/>
          <w:szCs w:val="32"/>
        </w:rPr>
        <w:t>检验检查结果互认平台一网联通全市</w:t>
      </w:r>
      <w:r>
        <w:rPr>
          <w:rFonts w:hint="default" w:ascii="Times New Roman" w:hAnsi="Times New Roman" w:eastAsia="仿宋_GB2312" w:cs="Times New Roman"/>
          <w:color w:val="000000"/>
          <w:kern w:val="0"/>
          <w:sz w:val="32"/>
          <w:szCs w:val="32"/>
        </w:rPr>
        <w:t>270家医疗卫生机构，有效减少患者重复检查次数，降低医疗负担</w:t>
      </w:r>
      <w:r>
        <w:rPr>
          <w:rFonts w:hint="default" w:ascii="Times New Roman" w:hAnsi="Times New Roman" w:eastAsia="仿宋_GB2312" w:cs="Times New Roman"/>
          <w:kern w:val="0"/>
          <w:sz w:val="32"/>
          <w:szCs w:val="32"/>
        </w:rPr>
        <w:t>。区域诊断中心系统和检验中心系统已在全市上线使用，让群众享受在基层检查，按基层收费标准，由上级医院诊断的优质医疗服务。智能影像辅助诊断系统为全市各级医院提供骨龄测定、肺结节诊断、胸片诊断等智能化辅助，大幅提升诊疗效率。分级诊疗系统提供门诊转诊、住院转诊、出院随访等功能，为家庭医生预留上级医院专家号源，促进上下双向转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4</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深化三医协同发展，公立医院公益性加速呈现。一是</w:t>
      </w:r>
      <w:r>
        <w:rPr>
          <w:rFonts w:hint="default" w:ascii="Times New Roman" w:hAnsi="Times New Roman" w:eastAsia="仿宋_GB2312" w:cs="Times New Roman"/>
          <w:b w:val="0"/>
          <w:bCs w:val="0"/>
          <w:kern w:val="0"/>
          <w:sz w:val="32"/>
          <w:szCs w:val="32"/>
        </w:rPr>
        <w:t>深入学习三明医改经验。</w:t>
      </w:r>
      <w:r>
        <w:rPr>
          <w:rFonts w:hint="default" w:ascii="Times New Roman" w:hAnsi="Times New Roman" w:eastAsia="仿宋_GB2312" w:cs="Times New Roman"/>
          <w:kern w:val="0"/>
          <w:sz w:val="32"/>
          <w:szCs w:val="32"/>
        </w:rPr>
        <w:t>加强组织领导工作，每年召开市医改领导小组工作会议，推动形成“党政领导、部门负责，上下联动”的工作机制。印发实施《广州市深入推广福建省三明市经验 持续深化医药卫生体制改革实施方案》《广州市推动公立医院高质量发展实施方案》《中共广州市委 广州市人民政府关于推进卫生健康高质量发展的实施意见》等文件，不断提升医改工作科学化、规范化、制度化水平。</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医疗服务价格调整稳步开展。</w:t>
      </w:r>
      <w:r>
        <w:rPr>
          <w:rFonts w:hint="default" w:ascii="Times New Roman" w:hAnsi="Times New Roman" w:eastAsia="仿宋_GB2312" w:cs="Times New Roman"/>
          <w:kern w:val="0"/>
          <w:sz w:val="32"/>
          <w:szCs w:val="32"/>
        </w:rPr>
        <w:t>建立医疗服务价格动态调整机制，启动2023年专项调整工作。</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药品器械供应保障不断强化。</w:t>
      </w:r>
      <w:r>
        <w:rPr>
          <w:rFonts w:hint="default" w:ascii="Times New Roman" w:hAnsi="Times New Roman" w:eastAsia="仿宋_GB2312" w:cs="Times New Roman"/>
          <w:kern w:val="0"/>
          <w:sz w:val="32"/>
          <w:szCs w:val="32"/>
        </w:rPr>
        <w:t>完成27批次国家、省药品耗材集采项目落地或续签工作。联合全省21地市开展穿刺器集团联盟带量采购。用好集采结余留用政策，激励医疗机构合理使用中选药品。</w:t>
      </w:r>
      <w:r>
        <w:rPr>
          <w:rFonts w:hint="default" w:ascii="Times New Roman" w:hAnsi="Times New Roman" w:eastAsia="仿宋_GB2312" w:cs="Times New Roman"/>
          <w:b/>
          <w:bCs/>
          <w:kern w:val="0"/>
          <w:sz w:val="32"/>
          <w:szCs w:val="32"/>
        </w:rPr>
        <w:t>四是</w:t>
      </w:r>
      <w:r>
        <w:rPr>
          <w:rFonts w:hint="default" w:ascii="Times New Roman" w:hAnsi="Times New Roman" w:eastAsia="仿宋_GB2312" w:cs="Times New Roman"/>
          <w:b w:val="0"/>
          <w:bCs w:val="0"/>
          <w:kern w:val="0"/>
          <w:sz w:val="32"/>
          <w:szCs w:val="32"/>
        </w:rPr>
        <w:t>人事薪酬制度改革加快推进。</w:t>
      </w:r>
      <w:r>
        <w:rPr>
          <w:rFonts w:hint="default" w:ascii="Times New Roman" w:hAnsi="Times New Roman" w:eastAsia="仿宋_GB2312" w:cs="Times New Roman"/>
          <w:kern w:val="0"/>
          <w:sz w:val="32"/>
          <w:szCs w:val="32"/>
        </w:rPr>
        <w:t>推动</w:t>
      </w:r>
      <w:r>
        <w:rPr>
          <w:rFonts w:hint="default" w:ascii="Times New Roman" w:hAnsi="Times New Roman" w:eastAsia="仿宋_GB2312" w:cs="Times New Roman"/>
          <w:color w:val="000000"/>
          <w:kern w:val="0"/>
          <w:sz w:val="32"/>
          <w:szCs w:val="32"/>
        </w:rPr>
        <w:t>实施市属公立医院主要负责人目标年薪制</w:t>
      </w:r>
      <w:r>
        <w:rPr>
          <w:rFonts w:hint="default" w:ascii="Times New Roman" w:hAnsi="Times New Roman" w:eastAsia="仿宋_GB2312" w:cs="Times New Roman"/>
          <w:kern w:val="0"/>
          <w:sz w:val="32"/>
          <w:szCs w:val="32"/>
        </w:rPr>
        <w:t>，合理确定薪酬总量。</w:t>
      </w:r>
      <w:r>
        <w:rPr>
          <w:rFonts w:hint="eastAsia" w:ascii="Times New Roman" w:hAnsi="Times New Roman" w:eastAsia="仿宋_GB2312" w:cs="Times New Roman"/>
          <w:kern w:val="0"/>
          <w:sz w:val="32"/>
          <w:szCs w:val="32"/>
          <w:lang w:eastAsia="zh-CN"/>
        </w:rPr>
        <w:t>研究制订</w:t>
      </w:r>
      <w:r>
        <w:rPr>
          <w:rFonts w:hint="default" w:ascii="Times New Roman" w:hAnsi="Times New Roman" w:eastAsia="仿宋_GB2312" w:cs="Times New Roman"/>
          <w:kern w:val="0"/>
          <w:sz w:val="32"/>
          <w:szCs w:val="32"/>
        </w:rPr>
        <w:t>《广州市深化公立医院薪酬制度改革的实施细则》。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5</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完善制度，促进财政资金发挥效益。一是</w:t>
      </w:r>
      <w:r>
        <w:rPr>
          <w:rFonts w:hint="default" w:ascii="Times New Roman" w:hAnsi="Times New Roman" w:eastAsia="仿宋_GB2312" w:cs="Times New Roman"/>
          <w:b w:val="0"/>
          <w:bCs w:val="0"/>
          <w:kern w:val="0"/>
          <w:sz w:val="32"/>
          <w:szCs w:val="32"/>
        </w:rPr>
        <w:t>制定财政资金管理办法。</w:t>
      </w:r>
      <w:r>
        <w:rPr>
          <w:rFonts w:hint="default" w:ascii="Times New Roman" w:hAnsi="Times New Roman" w:eastAsia="仿宋_GB2312" w:cs="Times New Roman"/>
          <w:kern w:val="0"/>
          <w:sz w:val="32"/>
          <w:szCs w:val="32"/>
        </w:rPr>
        <w:t>市卫生健康委、市财政局联合制定广州市公立医院改革与高质量发展示范项目经费管理办法，从加强资金使用绩效、资金拨付穿透力和资金统筹灵活度等三个方面，促进全市公立医院改革与高质量发展。</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kern w:val="0"/>
          <w:sz w:val="32"/>
          <w:szCs w:val="32"/>
        </w:rPr>
        <w:t>加强经费管理，推动资金提质增效。将项目所有财政资金纳入直达资金管理，依托直达资金信息化系统实施资金监控，促使财政资金直达基层单位；并允许示范项目资金在子项目内统筹使用，在安全合规的情况下，提高资金使用的灵活性。</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强化财政激励机制。</w:t>
      </w:r>
      <w:r>
        <w:rPr>
          <w:rFonts w:hint="default" w:ascii="Times New Roman" w:hAnsi="Times New Roman" w:eastAsia="仿宋_GB2312" w:cs="Times New Roman"/>
          <w:kern w:val="0"/>
          <w:sz w:val="32"/>
          <w:szCs w:val="32"/>
        </w:rPr>
        <w:t>市卫生健康委、市财政局联合印发广州市医疗机构检验检查结果互认激励试点工作方案，采取阶梯式分档补助的方式，对各公立医院检查结果互认增长比例，建立激励机制，吸引省部属医院参与广州市医疗机构检验检查结果互认，进一步打通省、市医疗机构间的医疗信息壁垒，全市医疗机构检验检查结果互通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rPr>
        <w:t>（二）具体任务实施进展</w:t>
      </w:r>
      <w:r>
        <w:rPr>
          <w:rFonts w:hint="default" w:ascii="Times New Roman" w:hAnsi="Times New Roman" w:eastAsia="楷体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广州</w:t>
      </w:r>
      <w:r>
        <w:rPr>
          <w:rFonts w:hint="default" w:ascii="Times New Roman" w:hAnsi="Times New Roman" w:eastAsia="仿宋_GB2312" w:cs="Times New Roman"/>
          <w:kern w:val="0"/>
          <w:sz w:val="32"/>
          <w:szCs w:val="32"/>
        </w:rPr>
        <w:t>市围绕影响居民健康的常见病、多发病，在现有优势学科和专科基础上，聚焦提升市区级公立医院能力、加强智慧医院建设和控制医疗费用不合理增长等三方面，因地制宜实施8大子项目，以点带面推动全市公立医院实现高质量发展。各子项目牵头单位均成立一把手亲自抓的领导小组，强化项目管理，加强资金使用绩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1</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高品质整合型妇幼服务体系项目</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构建全域化妇幼服务网络</w:t>
      </w:r>
      <w:r>
        <w:rPr>
          <w:rFonts w:hint="default" w:ascii="Times New Roman" w:hAnsi="Times New Roman" w:eastAsia="仿宋_GB2312" w:cs="Times New Roman"/>
          <w:kern w:val="0"/>
          <w:sz w:val="32"/>
          <w:szCs w:val="32"/>
        </w:rPr>
        <w:t>。组建了覆盖全市区级妇幼保健院和社卫中心</w:t>
      </w:r>
      <w:r>
        <w:rPr>
          <w:rFonts w:hint="default" w:ascii="Times New Roman" w:hAnsi="Times New Roman" w:eastAsia="楷体_GB2312" w:cs="Times New Roman"/>
          <w:kern w:val="0"/>
          <w:sz w:val="32"/>
          <w:szCs w:val="32"/>
        </w:rPr>
        <w:t>（镇卫生院）</w:t>
      </w:r>
      <w:r>
        <w:rPr>
          <w:rFonts w:hint="default" w:ascii="Times New Roman" w:hAnsi="Times New Roman" w:eastAsia="仿宋_GB2312" w:cs="Times New Roman"/>
          <w:kern w:val="0"/>
          <w:sz w:val="32"/>
          <w:szCs w:val="32"/>
        </w:rPr>
        <w:t>的妇幼保健服务网络，广泛开展“市级专家基层巡”等基层帮扶活动，推动基层能力快速提升。打通市、区、基层“三级联动”的转诊绿色通道，分级诊疗格局进一步构建。</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提升妇幼学科引领效应</w:t>
      </w:r>
      <w:r>
        <w:rPr>
          <w:rFonts w:hint="default" w:ascii="Times New Roman" w:hAnsi="Times New Roman" w:eastAsia="仿宋_GB2312" w:cs="Times New Roman"/>
          <w:kern w:val="0"/>
          <w:sz w:val="32"/>
          <w:szCs w:val="32"/>
        </w:rPr>
        <w:t>。创新专科管理模式，联动30个亚专科打造妇幼重症救治学科，搭建了中南片区最大的陆空联动重症救治网络。开发了基于5G的急救重症转运系统，基层可通过系统获得实时远程技术支持，实现“救护车未到，急救技术先行”，五位一体危重症孕产妇救治体系获国家优秀典型案例。已搭建全球规模最大的出生队列研究平台，建成全国在库运行样本量最多的百万级全自动样本库，妇幼科研能力得到进一步提升。</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打造智慧化医疗服务</w:t>
      </w:r>
      <w:r>
        <w:rPr>
          <w:rFonts w:hint="default" w:ascii="Times New Roman" w:hAnsi="Times New Roman" w:eastAsia="仿宋_GB2312" w:cs="Times New Roman"/>
          <w:kern w:val="0"/>
          <w:sz w:val="32"/>
          <w:szCs w:val="32"/>
        </w:rPr>
        <w:t>。牵头建设联通全市5923家机构的妇幼健康信息平台，开发“穗好孕”小程序并免费供全市使用，提供孕期随访服务，助力社区实时掌握孕情。运用智能设备围绕新生儿黄疸随访、高危儿随访、健康儿童生长发育监测等方面打造的智慧服务，全天候全方位守护儿童健康，相关案例从193个国家254个案例中脱颖而出，入选全球30个最佳实践案例之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kern w:val="0"/>
          <w:sz w:val="32"/>
          <w:szCs w:val="32"/>
        </w:rPr>
        <w:t>2</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color w:val="000000"/>
          <w:kern w:val="0"/>
          <w:sz w:val="32"/>
          <w:szCs w:val="32"/>
        </w:rPr>
        <w:t>超大型中心城市传染病救治体系项目</w:t>
      </w:r>
      <w:r>
        <w:rPr>
          <w:rFonts w:hint="default"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bCs/>
          <w:kern w:val="0"/>
          <w:sz w:val="32"/>
          <w:szCs w:val="32"/>
        </w:rPr>
        <w:t>一</w:t>
      </w:r>
      <w:r>
        <w:rPr>
          <w:rFonts w:hint="default" w:ascii="Times New Roman" w:hAnsi="Times New Roman" w:eastAsia="仿宋_GB2312" w:cs="Times New Roman"/>
          <w:b/>
          <w:bCs/>
          <w:color w:val="000000"/>
          <w:kern w:val="0"/>
          <w:sz w:val="32"/>
          <w:szCs w:val="32"/>
        </w:rPr>
        <w:t>是</w:t>
      </w:r>
      <w:r>
        <w:rPr>
          <w:rFonts w:hint="default" w:ascii="Times New Roman" w:hAnsi="Times New Roman" w:eastAsia="仿宋_GB2312" w:cs="Times New Roman"/>
          <w:b w:val="0"/>
          <w:bCs w:val="0"/>
          <w:color w:val="000000"/>
          <w:kern w:val="0"/>
          <w:sz w:val="32"/>
          <w:szCs w:val="32"/>
        </w:rPr>
        <w:t>强化重大传染病救治网顶层医院建设。</w:t>
      </w:r>
      <w:r>
        <w:rPr>
          <w:rFonts w:hint="default" w:ascii="Times New Roman" w:hAnsi="Times New Roman" w:eastAsia="仿宋_GB2312" w:cs="Times New Roman"/>
          <w:kern w:val="0"/>
          <w:sz w:val="32"/>
          <w:szCs w:val="32"/>
        </w:rPr>
        <w:t>完成传染病专科特色临床生物样本省级资源库建设，筑牢重大传染病和突发传染病研究平台。</w:t>
      </w:r>
      <w:r>
        <w:rPr>
          <w:rFonts w:hint="default" w:ascii="Times New Roman" w:hAnsi="Times New Roman" w:eastAsia="仿宋_GB2312" w:cs="Times New Roman"/>
          <w:color w:val="000000"/>
          <w:kern w:val="0"/>
          <w:sz w:val="32"/>
          <w:szCs w:val="32"/>
        </w:rPr>
        <w:t>扩充感染病重症救治场地，配置可转换ICU设备并强化救治队伍培训，持续提升平战结合疫情救治能力。</w:t>
      </w:r>
      <w:r>
        <w:rPr>
          <w:rFonts w:hint="default" w:ascii="Times New Roman" w:hAnsi="Times New Roman" w:eastAsia="仿宋_GB2312" w:cs="Times New Roman"/>
          <w:b/>
          <w:bCs/>
          <w:color w:val="000000"/>
          <w:kern w:val="0"/>
          <w:sz w:val="32"/>
          <w:szCs w:val="32"/>
        </w:rPr>
        <w:t>二是</w:t>
      </w:r>
      <w:r>
        <w:rPr>
          <w:rFonts w:hint="default" w:ascii="Times New Roman" w:hAnsi="Times New Roman" w:eastAsia="仿宋_GB2312" w:cs="Times New Roman"/>
          <w:b w:val="0"/>
          <w:bCs w:val="0"/>
          <w:color w:val="000000"/>
          <w:kern w:val="0"/>
          <w:sz w:val="32"/>
          <w:szCs w:val="32"/>
        </w:rPr>
        <w:t>夯实传染病三级防治体系</w:t>
      </w:r>
      <w:r>
        <w:rPr>
          <w:rFonts w:hint="default" w:ascii="Times New Roman" w:hAnsi="Times New Roman" w:eastAsia="仿宋_GB2312" w:cs="Times New Roman"/>
          <w:color w:val="000000"/>
          <w:kern w:val="0"/>
          <w:sz w:val="32"/>
          <w:szCs w:val="32"/>
        </w:rPr>
        <w:t>。成立传染病救治专科联盟，以艾滋病、肝病、结核病诊治为抓手提升基层防治能力。</w:t>
      </w:r>
      <w:r>
        <w:rPr>
          <w:rFonts w:hint="default" w:ascii="Times New Roman" w:hAnsi="Times New Roman" w:eastAsia="仿宋_GB2312" w:cs="Times New Roman"/>
          <w:kern w:val="0"/>
          <w:sz w:val="32"/>
          <w:szCs w:val="32"/>
        </w:rPr>
        <w:t>建立广东省新突发传染病感控专职人员培训基地，成立医学模拟中心，开展包括传染病模拟教学、模拟医学、等培训，创新实行非疫情状态下传染病的常态化培训模式</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3</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color w:val="000000"/>
          <w:kern w:val="0"/>
          <w:sz w:val="32"/>
          <w:szCs w:val="32"/>
        </w:rPr>
        <w:t>消化疾病一体化救治体系项目</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b/>
          <w:bCs/>
          <w:color w:val="000000"/>
          <w:kern w:val="0"/>
          <w:sz w:val="32"/>
          <w:szCs w:val="32"/>
        </w:rPr>
        <w:t>一是</w:t>
      </w:r>
      <w:r>
        <w:rPr>
          <w:rFonts w:hint="default" w:ascii="Times New Roman" w:hAnsi="Times New Roman" w:eastAsia="仿宋_GB2312" w:cs="Times New Roman"/>
          <w:b w:val="0"/>
          <w:bCs w:val="0"/>
          <w:color w:val="000000"/>
          <w:kern w:val="0"/>
          <w:sz w:val="32"/>
          <w:szCs w:val="32"/>
        </w:rPr>
        <w:t>搭建消化疾病三级救治网络</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kern w:val="0"/>
          <w:sz w:val="32"/>
          <w:szCs w:val="32"/>
        </w:rPr>
        <w:t>联合省部属、市属、区属医院，基层医疗卫生机构和疾控中心组建了广州消化疾病专科联盟。建成消化内镜、人工智能辅助治疗技术培训基地，开展消化技术系列培训，提升基层能力。创新探索市区联动共建模式，“白云区西部医疗健康共同体”经验做法获2022年全国医院医联体建设实践十佳“典范案例”。指导协助基层医院组建内镜中心。</w:t>
      </w:r>
      <w:r>
        <w:rPr>
          <w:rFonts w:hint="default" w:ascii="Times New Roman" w:hAnsi="Times New Roman" w:eastAsia="仿宋_GB2312" w:cs="Times New Roman"/>
          <w:b/>
          <w:bCs/>
          <w:color w:val="000000"/>
          <w:kern w:val="0"/>
          <w:sz w:val="32"/>
          <w:szCs w:val="32"/>
        </w:rPr>
        <w:t>二是</w:t>
      </w:r>
      <w:r>
        <w:rPr>
          <w:rFonts w:hint="default" w:ascii="Times New Roman" w:hAnsi="Times New Roman" w:eastAsia="仿宋_GB2312" w:cs="Times New Roman"/>
          <w:b w:val="0"/>
          <w:bCs w:val="0"/>
          <w:color w:val="000000"/>
          <w:kern w:val="0"/>
          <w:sz w:val="32"/>
          <w:szCs w:val="32"/>
        </w:rPr>
        <w:t>完善消化肿瘤早期筛查体系</w:t>
      </w:r>
      <w:r>
        <w:rPr>
          <w:rFonts w:hint="default" w:ascii="Times New Roman" w:hAnsi="Times New Roman" w:eastAsia="仿宋_GB2312" w:cs="Times New Roman"/>
          <w:color w:val="000000"/>
          <w:kern w:val="0"/>
          <w:sz w:val="32"/>
          <w:szCs w:val="32"/>
        </w:rPr>
        <w:t>。结直肠癌筛查三级网络已涵盖39家市区定点医院及233家社区卫生服务中心</w:t>
      </w:r>
      <w:r>
        <w:rPr>
          <w:rFonts w:hint="default" w:ascii="Times New Roman" w:hAnsi="Times New Roman" w:eastAsia="楷体_GB2312" w:cs="Times New Roman"/>
          <w:color w:val="000000"/>
          <w:kern w:val="0"/>
          <w:sz w:val="32"/>
          <w:szCs w:val="32"/>
        </w:rPr>
        <w:t>（镇卫生院）</w:t>
      </w:r>
      <w:r>
        <w:rPr>
          <w:rFonts w:hint="default" w:ascii="Times New Roman" w:hAnsi="Times New Roman" w:eastAsia="仿宋_GB2312" w:cs="Times New Roman"/>
          <w:color w:val="000000"/>
          <w:kern w:val="0"/>
          <w:sz w:val="32"/>
          <w:szCs w:val="32"/>
        </w:rPr>
        <w:t>，推动肠道健康进企业、进社区工作。</w:t>
      </w:r>
      <w:r>
        <w:rPr>
          <w:rFonts w:hint="default" w:ascii="Times New Roman" w:hAnsi="Times New Roman" w:eastAsia="仿宋_GB2312" w:cs="Times New Roman"/>
          <w:kern w:val="0"/>
          <w:sz w:val="32"/>
          <w:szCs w:val="32"/>
        </w:rPr>
        <w:t>强化区域质控和督导工作，通过“互联网+智能化”消化内镜信息网络平台，实行全流程数据自动采集、实时监测和智能分析</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提升消化疾病中心引领能力。</w:t>
      </w:r>
      <w:r>
        <w:rPr>
          <w:rFonts w:hint="default" w:ascii="Times New Roman" w:hAnsi="Times New Roman" w:eastAsia="仿宋_GB2312" w:cs="Times New Roman"/>
          <w:kern w:val="0"/>
          <w:sz w:val="32"/>
          <w:szCs w:val="32"/>
        </w:rPr>
        <w:t>医学研究与创新转化中心在广州国际生物岛落成并运行，中心设立包括脑科学、纳米医学等多个研究平台。大力开展粪菌移植、机器人辅助手术等前沿科研和临床技术，粪菌移植治疗量居省内第一、国内前茅，区域引领力持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snapToGrid w:val="0"/>
          <w:kern w:val="0"/>
          <w:sz w:val="32"/>
          <w:szCs w:val="32"/>
        </w:rPr>
        <w:t>4</w:t>
      </w:r>
      <w:r>
        <w:rPr>
          <w:rFonts w:hint="eastAsia" w:ascii="仿宋_GB2312" w:hAnsi="仿宋_GB2312" w:eastAsia="仿宋_GB2312" w:cs="仿宋_GB2312"/>
          <w:b/>
          <w:bCs/>
          <w:snapToGrid w:val="0"/>
          <w:kern w:val="0"/>
          <w:sz w:val="32"/>
          <w:szCs w:val="32"/>
        </w:rPr>
        <w:t>.</w:t>
      </w:r>
      <w:r>
        <w:rPr>
          <w:rFonts w:hint="default" w:ascii="Times New Roman" w:hAnsi="Times New Roman" w:eastAsia="仿宋_GB2312" w:cs="Times New Roman"/>
          <w:b/>
          <w:bCs/>
          <w:snapToGrid w:val="0"/>
          <w:kern w:val="0"/>
          <w:sz w:val="32"/>
          <w:szCs w:val="32"/>
        </w:rPr>
        <w:t>精神卫生和心理健康服务体系项目</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构建省市区三级精神卫生服务体系</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组建华南地区精神心理健康联盟，联盟内创新推广有效的营养代谢干预精神疾病等新技术。加强人才队伍培养体系建设，培养的精神科规培医师数量占全省一半以上。</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强化区域健康服务能力</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开发“数字化失眠诊疗技术”等高新技术，搭建的药物基因核酸质谱检测平台个体化用药治疗监测量居华南地区首位，有效提升精神患者药物疗效。采用信息化技术构建一站式“筛查-评估-诊断-干预-管理-推广”平台，开创全流程精神健康管理模式。</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构建精准评估和智能预警体系</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首创脑健康与认知障碍数字医疗平台康复训练管理系统，提升认知康复训练水平。自主研发国内首个长程儿童青少年心理健康服务技能系统，打造具有本土特色的家长养育支持团体治疗技术，增强全市重点人群精神心理早筛早治效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5</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以针灸为特色的中医医疗服务体系项目</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完善华南地区最大针灸服务网络。</w:t>
      </w:r>
      <w:r>
        <w:rPr>
          <w:rFonts w:hint="default" w:ascii="Times New Roman" w:hAnsi="Times New Roman" w:eastAsia="仿宋_GB2312" w:cs="Times New Roman"/>
          <w:kern w:val="0"/>
          <w:sz w:val="32"/>
          <w:szCs w:val="32"/>
        </w:rPr>
        <w:t>在全市遴选36家单位，搭建“1+N”针灸服务网络，并辐射至广西、青海</w:t>
      </w:r>
      <w:r>
        <w:rPr>
          <w:rFonts w:hint="eastAsia" w:ascii="Times New Roman" w:hAnsi="Times New Roman" w:eastAsia="仿宋_GB2312" w:cs="Times New Roman"/>
          <w:kern w:val="0"/>
          <w:sz w:val="32"/>
          <w:szCs w:val="32"/>
          <w:lang w:eastAsia="zh-CN"/>
        </w:rPr>
        <w:t>及</w:t>
      </w:r>
      <w:r>
        <w:rPr>
          <w:rFonts w:hint="default" w:ascii="Times New Roman" w:hAnsi="Times New Roman" w:eastAsia="仿宋_GB2312" w:cs="Times New Roman"/>
          <w:kern w:val="0"/>
          <w:sz w:val="32"/>
          <w:szCs w:val="32"/>
        </w:rPr>
        <w:t>东莞、梅州等省市，推动优质中医资源向医疗卫生资源薄弱地区</w:t>
      </w:r>
      <w:r>
        <w:rPr>
          <w:rFonts w:hint="eastAsia" w:ascii="Times New Roman" w:hAnsi="Times New Roman" w:eastAsia="仿宋_GB2312" w:cs="Times New Roman"/>
          <w:kern w:val="0"/>
          <w:sz w:val="32"/>
          <w:szCs w:val="32"/>
          <w:lang w:eastAsia="zh-CN"/>
        </w:rPr>
        <w:t>延伸</w:t>
      </w:r>
      <w:r>
        <w:rPr>
          <w:rFonts w:hint="default" w:ascii="Times New Roman" w:hAnsi="Times New Roman" w:eastAsia="仿宋_GB2312" w:cs="Times New Roman"/>
          <w:kern w:val="0"/>
          <w:sz w:val="32"/>
          <w:szCs w:val="32"/>
        </w:rPr>
        <w:t>。整合联盟单位资源，形成多学科、专科优势突出的针灸亚专科集群。</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强化人才外引内培</w:t>
      </w:r>
      <w:r>
        <w:rPr>
          <w:rFonts w:hint="default" w:ascii="Times New Roman" w:hAnsi="Times New Roman" w:eastAsia="仿宋_GB2312" w:cs="Times New Roman"/>
          <w:kern w:val="0"/>
          <w:sz w:val="32"/>
          <w:szCs w:val="32"/>
        </w:rPr>
        <w:t>。引进国医大师、国家“973项目”首席科学家等全国知名中医专家十余名并成立传承工作室，推动湾区中医药高地建设。在基层医疗机构建</w:t>
      </w:r>
      <w:r>
        <w:rPr>
          <w:rFonts w:hint="eastAsia" w:ascii="Times New Roman" w:hAnsi="Times New Roman" w:eastAsia="仿宋_GB2312" w:cs="Times New Roman"/>
          <w:kern w:val="0"/>
          <w:sz w:val="32"/>
          <w:szCs w:val="32"/>
          <w:lang w:eastAsia="zh-CN"/>
        </w:rPr>
        <w:t>设</w:t>
      </w:r>
      <w:r>
        <w:rPr>
          <w:rFonts w:hint="default" w:ascii="Times New Roman" w:hAnsi="Times New Roman" w:eastAsia="仿宋_GB2312" w:cs="Times New Roman"/>
          <w:kern w:val="0"/>
          <w:sz w:val="32"/>
          <w:szCs w:val="32"/>
        </w:rPr>
        <w:t>名中医工作室，形成“一对一”师带徒模式，提升基层中医药人才素质。</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推动针灸技术数字化升级</w:t>
      </w:r>
      <w:r>
        <w:rPr>
          <w:rFonts w:hint="default" w:ascii="Times New Roman" w:hAnsi="Times New Roman" w:eastAsia="仿宋_GB2312" w:cs="Times New Roman"/>
          <w:kern w:val="0"/>
          <w:sz w:val="32"/>
          <w:szCs w:val="32"/>
        </w:rPr>
        <w:t>。研发针灸智能辅助诊疗系统，运用基于骨骼的针灸穴位深度神经网络识别算法，实现部分病种的智能辅助诊断和针灸治疗方案，大幅提升针灸诊疗效率。以电子病历为核心，以真实世界临床高质量病例数据为支撑的针灸专科数据库平台加快构建，力推规范化中医药研究走向世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6</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广州市智慧医院建设项目</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提升智慧管理水平。</w:t>
      </w:r>
      <w:r>
        <w:rPr>
          <w:rFonts w:hint="default" w:ascii="Times New Roman" w:hAnsi="Times New Roman" w:eastAsia="仿宋_GB2312" w:cs="Times New Roman"/>
          <w:kern w:val="0"/>
          <w:sz w:val="32"/>
          <w:szCs w:val="32"/>
        </w:rPr>
        <w:t>在市属医院中建设升级精细化运营决策支持系统、医保控费系统等信息化系统，有力增强医院管理指标和运营指标可视化分析能力，并基于人工智能提供运营决策辅助，助力完善公立医院运营管理体系。</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构建一体化智慧医疗服务体系。</w:t>
      </w:r>
      <w:r>
        <w:rPr>
          <w:rFonts w:hint="default" w:ascii="Times New Roman" w:hAnsi="Times New Roman" w:eastAsia="仿宋_GB2312" w:cs="Times New Roman"/>
          <w:kern w:val="0"/>
          <w:sz w:val="32"/>
          <w:szCs w:val="32"/>
        </w:rPr>
        <w:t>广州市妇女儿童医疗中心在2022年全国电子病历分级评价中通过七级评审保级。专病数据库、微生物检验系统等重大科研平台加快落地。合理用药系统、麻醉手术管理系统等专项提升项目有序推进。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7</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花都区公立医院改革与高质量发展示范项目</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深化医疗集团建设。</w:t>
      </w:r>
      <w:r>
        <w:rPr>
          <w:rFonts w:hint="default" w:ascii="Times New Roman" w:hAnsi="Times New Roman" w:eastAsia="仿宋_GB2312" w:cs="Times New Roman"/>
          <w:kern w:val="0"/>
          <w:sz w:val="32"/>
          <w:szCs w:val="32"/>
        </w:rPr>
        <w:t>大力提升检验、影像、消毒供应等资源共享中心建设，补齐基层诊断人才不足的短板。</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提升区属医院专科能力</w:t>
      </w:r>
      <w:r>
        <w:rPr>
          <w:rFonts w:hint="default" w:ascii="Times New Roman" w:hAnsi="Times New Roman" w:eastAsia="仿宋_GB2312" w:cs="Times New Roman"/>
          <w:kern w:val="0"/>
          <w:sz w:val="32"/>
          <w:szCs w:val="32"/>
        </w:rPr>
        <w:t>。打通院前与院内HIS系统壁垒，实现患者“上救护车即入院”，提高救护效率。升级改造急救和生命支持设施，建成省胸痛中心和卒中防治中心。</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加强信息化建设</w:t>
      </w:r>
      <w:r>
        <w:rPr>
          <w:rFonts w:hint="default" w:ascii="Times New Roman" w:hAnsi="Times New Roman" w:eastAsia="仿宋_GB2312" w:cs="Times New Roman"/>
          <w:kern w:val="0"/>
          <w:sz w:val="32"/>
          <w:szCs w:val="32"/>
        </w:rPr>
        <w:t>。全区通过了区域互联互通标准化成熟度四甲测评。</w:t>
      </w:r>
      <w:r>
        <w:rPr>
          <w:rFonts w:hint="default" w:ascii="Times New Roman" w:hAnsi="Times New Roman" w:eastAsia="仿宋_GB2312" w:cs="Times New Roman"/>
          <w:color w:val="000000"/>
          <w:kern w:val="0"/>
          <w:sz w:val="32"/>
          <w:szCs w:val="32"/>
        </w:rPr>
        <w:t>区人民医院成功通过电子病历系统功能应用水平五级评审</w:t>
      </w:r>
      <w:r>
        <w:rPr>
          <w:rFonts w:hint="default" w:ascii="Times New Roman" w:hAnsi="Times New Roman" w:eastAsia="仿宋_GB2312" w:cs="Times New Roman"/>
          <w:kern w:val="0"/>
          <w:sz w:val="32"/>
          <w:szCs w:val="32"/>
        </w:rPr>
        <w:t>，成为广东首家获评五级的区级医院。中西医结合医院“智慧病房”深度应用5G技术和人工智能，赋能全流程临床诊疗。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8</w:t>
      </w:r>
      <w:r>
        <w:rPr>
          <w:rFonts w:hint="eastAsia" w:ascii="仿宋_GB2312" w:hAnsi="仿宋_GB2312" w:eastAsia="仿宋_GB2312" w:cs="仿宋_GB2312"/>
          <w:b/>
          <w:bCs/>
          <w:kern w:val="0"/>
          <w:sz w:val="32"/>
          <w:szCs w:val="32"/>
        </w:rPr>
        <w:t>.</w:t>
      </w:r>
      <w:r>
        <w:rPr>
          <w:rFonts w:hint="default" w:ascii="Times New Roman" w:hAnsi="Times New Roman" w:eastAsia="仿宋_GB2312" w:cs="Times New Roman"/>
          <w:b/>
          <w:bCs/>
          <w:kern w:val="0"/>
          <w:sz w:val="32"/>
          <w:szCs w:val="32"/>
        </w:rPr>
        <w:t>区属公立医院改革与高质量发展示范项目</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kern w:val="0"/>
          <w:sz w:val="32"/>
          <w:szCs w:val="32"/>
        </w:rPr>
        <w:t>聚焦管理创新，重点开展公立医院全面预算管理、医院绩效管理、医院信息化建设等培训，促进区级公立医院高质量发展。</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kern w:val="0"/>
          <w:sz w:val="32"/>
          <w:szCs w:val="32"/>
        </w:rPr>
        <w:t>加强从化区区属公立医院重点学科建设，大力推动从化区中医医院创建脾胃病科等重点学科，从化区妇幼保健院建设区级健康体检中心。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eastAsia="zh-CN"/>
        </w:rPr>
      </w:pPr>
      <w:r>
        <w:rPr>
          <w:rFonts w:hint="default" w:ascii="Times New Roman" w:hAnsi="Times New Roman" w:eastAsia="楷体_GB2312" w:cs="Times New Roman"/>
          <w:color w:val="000000"/>
          <w:kern w:val="0"/>
          <w:sz w:val="32"/>
          <w:szCs w:val="32"/>
        </w:rPr>
        <w:t>（三）</w:t>
      </w:r>
      <w:r>
        <w:rPr>
          <w:rFonts w:hint="default" w:ascii="Times New Roman" w:hAnsi="Times New Roman" w:eastAsia="楷体_GB2312" w:cs="Times New Roman"/>
          <w:color w:val="000000"/>
          <w:kern w:val="0"/>
          <w:sz w:val="32"/>
          <w:szCs w:val="32"/>
          <w:lang w:eastAsia="zh-CN"/>
        </w:rPr>
        <w:t>绩效</w:t>
      </w:r>
      <w:r>
        <w:rPr>
          <w:rFonts w:hint="default" w:ascii="Times New Roman" w:hAnsi="Times New Roman" w:eastAsia="楷体_GB2312" w:cs="Times New Roman"/>
          <w:color w:val="000000"/>
          <w:kern w:val="0"/>
          <w:sz w:val="32"/>
          <w:szCs w:val="32"/>
        </w:rPr>
        <w:t>指标</w:t>
      </w:r>
      <w:r>
        <w:rPr>
          <w:rFonts w:hint="default" w:ascii="Times New Roman" w:hAnsi="Times New Roman" w:eastAsia="楷体_GB2312" w:cs="Times New Roman"/>
          <w:color w:val="000000"/>
          <w:kern w:val="0"/>
          <w:sz w:val="32"/>
          <w:szCs w:val="32"/>
          <w:lang w:eastAsia="zh-CN"/>
        </w:rPr>
        <w:t>完成情况。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Times New Roman" w:cs="Times New Roman"/>
          <w:color w:val="000000"/>
          <w:kern w:val="0"/>
          <w:sz w:val="32"/>
          <w:szCs w:val="32"/>
        </w:rPr>
      </w:pPr>
      <w:r>
        <w:rPr>
          <w:rFonts w:hint="default" w:ascii="Times New Roman" w:hAnsi="Times New Roman" w:eastAsia="仿宋_GB2312" w:cs="Times New Roman"/>
          <w:color w:val="000000"/>
          <w:kern w:val="0"/>
          <w:sz w:val="32"/>
          <w:szCs w:val="32"/>
        </w:rPr>
        <w:t>2023年，</w:t>
      </w:r>
      <w:r>
        <w:rPr>
          <w:rFonts w:hint="default" w:ascii="Times New Roman" w:hAnsi="Times New Roman" w:eastAsia="仿宋_GB2312" w:cs="Times New Roman"/>
          <w:color w:val="000000"/>
          <w:kern w:val="0"/>
          <w:sz w:val="32"/>
          <w:szCs w:val="32"/>
          <w:lang w:eastAsia="zh-CN"/>
        </w:rPr>
        <w:t>示范项目</w:t>
      </w:r>
      <w:r>
        <w:rPr>
          <w:rFonts w:hint="default" w:ascii="Times New Roman" w:hAnsi="Times New Roman" w:eastAsia="仿宋_GB2312" w:cs="Times New Roman"/>
          <w:color w:val="000000"/>
          <w:kern w:val="0"/>
          <w:sz w:val="32"/>
          <w:szCs w:val="32"/>
        </w:rPr>
        <w:t>22项</w:t>
      </w:r>
      <w:r>
        <w:rPr>
          <w:rFonts w:hint="default" w:ascii="Times New Roman" w:hAnsi="Times New Roman" w:eastAsia="仿宋_GB2312" w:cs="Times New Roman"/>
          <w:color w:val="000000"/>
          <w:kern w:val="0"/>
          <w:sz w:val="32"/>
          <w:szCs w:val="32"/>
          <w:lang w:eastAsia="zh-CN"/>
        </w:rPr>
        <w:t>绩效</w:t>
      </w:r>
      <w:r>
        <w:rPr>
          <w:rFonts w:hint="default" w:ascii="Times New Roman" w:hAnsi="Times New Roman" w:eastAsia="仿宋_GB2312" w:cs="Times New Roman"/>
          <w:color w:val="000000"/>
          <w:kern w:val="0"/>
          <w:sz w:val="32"/>
          <w:szCs w:val="32"/>
        </w:rPr>
        <w:t>指标中有18项达到目标值，其中8项指标数据</w:t>
      </w:r>
      <w:r>
        <w:rPr>
          <w:rFonts w:hint="default" w:ascii="Times New Roman" w:hAnsi="Times New Roman" w:eastAsia="仿宋_GB2312" w:cs="Times New Roman"/>
          <w:color w:val="000000"/>
          <w:kern w:val="0"/>
          <w:sz w:val="32"/>
          <w:szCs w:val="32"/>
          <w:lang w:eastAsia="zh-CN"/>
        </w:rPr>
        <w:t>为</w:t>
      </w:r>
      <w:r>
        <w:rPr>
          <w:rFonts w:hint="default" w:ascii="Times New Roman" w:hAnsi="Times New Roman" w:eastAsia="仿宋_GB2312" w:cs="Times New Roman"/>
          <w:color w:val="000000"/>
          <w:kern w:val="0"/>
          <w:sz w:val="32"/>
          <w:szCs w:val="32"/>
        </w:rPr>
        <w:t>100%，1项指标（三级公立医院病例组合指数，2022年为1.29，已超2023年度目标值）尚在统计中，预计可达标。3项指标未达标，分别为实现收支平衡的公立医院占比、管理费用占公立医院费用总额的比重</w:t>
      </w:r>
      <w:r>
        <w:rPr>
          <w:rFonts w:hint="eastAsia" w:ascii="Times New Roman" w:hAnsi="Times New Roman" w:eastAsia="仿宋_GB2312" w:cs="Times New Roman"/>
          <w:color w:val="000000"/>
          <w:kern w:val="0"/>
          <w:sz w:val="32"/>
          <w:szCs w:val="32"/>
          <w:lang w:eastAsia="zh-CN"/>
        </w:rPr>
        <w:t>，以及</w:t>
      </w:r>
      <w:r>
        <w:rPr>
          <w:rFonts w:hint="default" w:ascii="Times New Roman" w:hAnsi="Times New Roman" w:eastAsia="仿宋_GB2312" w:cs="Times New Roman"/>
          <w:color w:val="000000"/>
          <w:kern w:val="0"/>
          <w:sz w:val="32"/>
          <w:szCs w:val="32"/>
        </w:rPr>
        <w:t>无基本建设和设备购置非流动负债的公立医院占比，主要是因为疫情新常态下，医院的业务收入还未恢复到疫情前水平，个别区属医院还有基本建设和设备购置非流动负债。针对未达标的指标，</w:t>
      </w:r>
      <w:r>
        <w:rPr>
          <w:rFonts w:hint="default" w:ascii="Times New Roman" w:hAnsi="Times New Roman" w:eastAsia="仿宋_GB2312" w:cs="Times New Roman"/>
          <w:color w:val="000000"/>
          <w:kern w:val="0"/>
          <w:sz w:val="32"/>
          <w:szCs w:val="32"/>
          <w:lang w:eastAsia="zh-CN"/>
        </w:rPr>
        <w:t>广州</w:t>
      </w:r>
      <w:r>
        <w:rPr>
          <w:rFonts w:hint="default" w:ascii="Times New Roman" w:hAnsi="Times New Roman" w:eastAsia="仿宋_GB2312" w:cs="Times New Roman"/>
          <w:color w:val="000000"/>
          <w:kern w:val="0"/>
          <w:sz w:val="32"/>
          <w:szCs w:val="32"/>
        </w:rPr>
        <w:t>市已深刻反思，深入整改，将进一步加强公立医院成本控制和预算管理，优化完善内部控制制度，深入开展经济管理年活动，推动医院精益管理，持续完善公立医院改革与高质量发展路径与模式。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二、示范项目亮点经验与模式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rPr>
        <w:t>（一）立足“三个一”，打造广州特色医防融合新模式</w:t>
      </w:r>
      <w:r>
        <w:rPr>
          <w:rFonts w:hint="default" w:ascii="Times New Roman" w:hAnsi="Times New Roman" w:eastAsia="楷体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Times New Roman" w:cs="Times New Roman"/>
          <w:kern w:val="0"/>
          <w:sz w:val="32"/>
          <w:szCs w:val="32"/>
        </w:rPr>
      </w:pPr>
      <w:r>
        <w:rPr>
          <w:rFonts w:hint="default" w:ascii="Times New Roman" w:hAnsi="Times New Roman" w:eastAsia="仿宋_GB2312" w:cs="Times New Roman"/>
          <w:kern w:val="0"/>
          <w:sz w:val="32"/>
          <w:szCs w:val="32"/>
          <w:lang w:eastAsia="zh-CN"/>
        </w:rPr>
        <w:t>广州</w:t>
      </w:r>
      <w:r>
        <w:rPr>
          <w:rFonts w:hint="default" w:ascii="Times New Roman" w:hAnsi="Times New Roman" w:eastAsia="仿宋_GB2312" w:cs="Times New Roman"/>
          <w:kern w:val="0"/>
          <w:sz w:val="32"/>
          <w:szCs w:val="32"/>
        </w:rPr>
        <w:t>市全力推动卫生健康事业从“以治病为中心”向“以健康为中心”转变，建立健全医防协同、全社会参与的疾病防治模式</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结合广州人口众多、医疗体量大且复杂的特点，以专病体系为突破点，建设集预防、治疗、康复全链条的妇幼、传染病救治、消化疾病救治、精神卫生、中医针灸五大医防融合示范体系，以点带面促进全市公立医院同步高质量发展。</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“一张网络”铺到底。</w:t>
      </w:r>
      <w:r>
        <w:rPr>
          <w:rFonts w:hint="default" w:ascii="Times New Roman" w:hAnsi="Times New Roman" w:eastAsia="仿宋_GB2312" w:cs="Times New Roman"/>
          <w:kern w:val="0"/>
          <w:sz w:val="32"/>
          <w:szCs w:val="32"/>
        </w:rPr>
        <w:t>构筑由省-市-区-基层共同参与的健康服务网络</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kern w:val="0"/>
          <w:sz w:val="32"/>
          <w:szCs w:val="32"/>
        </w:rPr>
        <w:t>以市属子项目牵头单位为网顶，由省部属高水平医院提供技术支持，推动各区级医院和全市社区卫生服务中心</w:t>
      </w:r>
      <w:r>
        <w:rPr>
          <w:rFonts w:hint="default" w:ascii="Times New Roman" w:hAnsi="Times New Roman" w:eastAsia="楷体_GB2312" w:cs="Times New Roman"/>
          <w:kern w:val="0"/>
          <w:sz w:val="32"/>
          <w:szCs w:val="32"/>
        </w:rPr>
        <w:t>（镇卫生院）</w:t>
      </w:r>
      <w:r>
        <w:rPr>
          <w:rFonts w:hint="default" w:ascii="Times New Roman" w:hAnsi="Times New Roman" w:eastAsia="仿宋_GB2312" w:cs="Times New Roman"/>
          <w:kern w:val="0"/>
          <w:sz w:val="32"/>
          <w:szCs w:val="32"/>
        </w:rPr>
        <w:t>能力提升。充分发挥在穗省部属医院和市属高水平医院的指导引领作用，制定专病规范化诊疗流程；依托基层医疗卫生机构，广泛开展健康科普、疾病预防宣讲、早期诊治和康复管理，筑牢“防筛诊治康”全流程健康服务网络。</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“一个行动”护健康。</w:t>
      </w:r>
      <w:r>
        <w:rPr>
          <w:rFonts w:hint="default" w:ascii="Times New Roman" w:hAnsi="Times New Roman" w:eastAsia="仿宋_GB2312" w:cs="Times New Roman"/>
          <w:kern w:val="0"/>
          <w:sz w:val="32"/>
          <w:szCs w:val="32"/>
        </w:rPr>
        <w:t>积极开展早筛早治行动，以专病防治为突破点，深入社区、企业广泛开展消化肿瘤的疾病预防宣讲、早期筛查和诊治。创新精神障碍患者社区服务模式，，推动精神心理疾病防治前线下沉基层；聚焦社区老人、青少年和住院患者三类重点人群，在社区、学校和医院试点开展精神心理早期筛查和早期干预。</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“一种模式”促防治。</w:t>
      </w:r>
      <w:r>
        <w:rPr>
          <w:rFonts w:hint="default" w:ascii="Times New Roman" w:hAnsi="Times New Roman" w:eastAsia="仿宋_GB2312" w:cs="Times New Roman"/>
          <w:kern w:val="0"/>
          <w:sz w:val="32"/>
          <w:szCs w:val="32"/>
        </w:rPr>
        <w:t>创新开展全专结合防治模式，推动专科专家网格化下沉，根据片区慢病管理需求，在各区基层医疗机构挂点出诊，设立“全专结合专家门诊”，推动专科医生加入基层家庭医生团队，由专科医生为慢病患者的专病诊治提供专业技术支撑，由全科医生对专病患者进行宣教预防和健康管理，全专结合共同保障患者治疗延续性与同质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rPr>
        <w:t>（二）建机制、强支撑、增活力，花都模式开创区级公立医院高质量发展新格局</w:t>
      </w:r>
      <w:r>
        <w:rPr>
          <w:rFonts w:hint="default" w:ascii="Times New Roman" w:hAnsi="Times New Roman" w:eastAsia="楷体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花都区公立医院改革与高质量发展子项目着力为全市构建优质高效的医疗卫生服务体系树立示范样板，为全国区县级公立医院高质量发展提供花都经验。</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以医疗集团为载体，集聚强劲动能。</w:t>
      </w:r>
      <w:r>
        <w:rPr>
          <w:rFonts w:hint="default" w:ascii="Times New Roman" w:hAnsi="Times New Roman" w:eastAsia="仿宋_GB2312" w:cs="Times New Roman"/>
          <w:kern w:val="0"/>
          <w:sz w:val="32"/>
          <w:szCs w:val="32"/>
        </w:rPr>
        <w:t>全区聚力完善分级诊疗机制，统筹规划了两家医疗集团，集团由理事会统一运营，实行“五统一、五不变”的一体化管理模式</w:t>
      </w:r>
      <w:r>
        <w:rPr>
          <w:rFonts w:hint="default" w:ascii="Times New Roman" w:hAnsi="Times New Roman" w:eastAsia="楷体_GB2312" w:cs="Times New Roman"/>
          <w:kern w:val="0"/>
          <w:sz w:val="32"/>
          <w:szCs w:val="32"/>
        </w:rPr>
        <w:t>（即机构、资产、业务、人事和医保资金五统一，机构性质、人员身份、资产关系、财务收支和投入体制五不变）</w:t>
      </w:r>
      <w:r>
        <w:rPr>
          <w:rFonts w:hint="default" w:ascii="Times New Roman" w:hAnsi="Times New Roman" w:eastAsia="仿宋_GB2312" w:cs="Times New Roman"/>
          <w:kern w:val="0"/>
          <w:sz w:val="32"/>
          <w:szCs w:val="32"/>
        </w:rPr>
        <w:t>，落实三级医疗机构功能定位，推动分工协作，强化防治结合，打造健康服务共同体。落实共享发展理念，组建远程医学影像、医学检验、消毒供应等辅助中心，减轻患者负担。</w:t>
      </w:r>
      <w:r>
        <w:rPr>
          <w:rFonts w:hint="default" w:ascii="Times New Roman" w:hAnsi="Times New Roman" w:eastAsia="仿宋_GB2312" w:cs="Times New Roman"/>
          <w:color w:val="000000"/>
          <w:kern w:val="0"/>
          <w:sz w:val="32"/>
          <w:szCs w:val="32"/>
        </w:rPr>
        <w:t>近几年区内就诊率超90%，基本实现小病不出村、中病不出镇、大病不出区的分级诊疗格局。</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以智慧医疗为支撑，驱动创新引擎。</w:t>
      </w:r>
      <w:r>
        <w:rPr>
          <w:rFonts w:hint="default" w:ascii="Times New Roman" w:hAnsi="Times New Roman" w:eastAsia="仿宋_GB2312" w:cs="Times New Roman"/>
          <w:kern w:val="0"/>
          <w:sz w:val="32"/>
          <w:szCs w:val="32"/>
        </w:rPr>
        <w:t>大力推行预住院、出院“一站式”服务等新型服务模式，全面推广床边结算，助力患者便捷出入院，打通信息化便民服务“最后一公里”。中西医结合医院创优“智慧病房”，院内实现5G网络信号全覆盖，结合物联网技术，开展物流机器人药品配送服务，实现药品全流程可追溯闭环管理，大幅提升医疗服务效率。建成集全面预算，全景人力，科研管理等运营模块一体的HRP平台，提升智慧化运营管理水平。区人民医院借助物联网技术，打造移动药师查房系统，实现住院药学监护。结合5G技术联动院前急救、急诊抢救室和心内科等多学科协同救治，把急救前线推至社会面。</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以基层医改为推手，激活内生动力</w:t>
      </w:r>
      <w:r>
        <w:rPr>
          <w:rFonts w:hint="default" w:ascii="Times New Roman" w:hAnsi="Times New Roman" w:eastAsia="仿宋_GB2312" w:cs="Times New Roman"/>
          <w:kern w:val="0"/>
          <w:sz w:val="32"/>
          <w:szCs w:val="32"/>
        </w:rPr>
        <w:t>。花都区率先在全国开展基层医疗机构“公益一类财政供给，公益二类绩效管理”改革，突破现行事业单位工资调控水平，强化兜底和激励结合，为基层拴心留人“打好底子”。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lang w:eastAsia="zh-CN"/>
        </w:rPr>
      </w:pPr>
      <w:r>
        <w:rPr>
          <w:rFonts w:hint="default" w:ascii="Times New Roman" w:hAnsi="Times New Roman" w:eastAsia="楷体_GB2312" w:cs="Times New Roman"/>
          <w:kern w:val="0"/>
          <w:sz w:val="32"/>
          <w:szCs w:val="32"/>
        </w:rPr>
        <w:t>（三）锚定“点链面”，绘就“数智化”医疗蓝图</w:t>
      </w:r>
      <w:r>
        <w:rPr>
          <w:rFonts w:hint="default" w:ascii="Times New Roman" w:hAnsi="Times New Roman" w:eastAsia="楷体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2022年和2023年，</w:t>
      </w:r>
      <w:r>
        <w:rPr>
          <w:rFonts w:hint="default" w:ascii="Times New Roman" w:hAnsi="Times New Roman" w:eastAsia="仿宋_GB2312" w:cs="Times New Roman"/>
          <w:kern w:val="0"/>
          <w:sz w:val="32"/>
          <w:szCs w:val="32"/>
          <w:lang w:eastAsia="zh-CN"/>
        </w:rPr>
        <w:t>广州</w:t>
      </w:r>
      <w:r>
        <w:rPr>
          <w:rFonts w:hint="default" w:ascii="Times New Roman" w:hAnsi="Times New Roman" w:eastAsia="仿宋_GB2312" w:cs="Times New Roman"/>
          <w:kern w:val="0"/>
          <w:sz w:val="32"/>
          <w:szCs w:val="32"/>
        </w:rPr>
        <w:t>市在“全国卫生健康信息化发展指数”中均名列前三。</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立好信息平台“支撑点”。</w:t>
      </w:r>
      <w:r>
        <w:rPr>
          <w:rFonts w:hint="default" w:ascii="Times New Roman" w:hAnsi="Times New Roman" w:eastAsia="仿宋_GB2312" w:cs="Times New Roman"/>
          <w:kern w:val="0"/>
          <w:sz w:val="32"/>
          <w:szCs w:val="32"/>
        </w:rPr>
        <w:t>广州市全民健康信息平台已集聚全市全员人口信息、电子健康档案、电子病历三大数据库信息，一网联通303家医疗卫生机构</w:t>
      </w:r>
      <w:r>
        <w:rPr>
          <w:rFonts w:hint="default" w:ascii="Times New Roman" w:hAnsi="Times New Roman" w:eastAsia="楷体_GB2312" w:cs="Times New Roman"/>
          <w:kern w:val="0"/>
          <w:sz w:val="32"/>
          <w:szCs w:val="32"/>
        </w:rPr>
        <w:t>（含全部省部属医院）</w:t>
      </w:r>
      <w:r>
        <w:rPr>
          <w:rFonts w:hint="default" w:ascii="Times New Roman" w:hAnsi="Times New Roman" w:eastAsia="仿宋_GB2312" w:cs="Times New Roman"/>
          <w:kern w:val="0"/>
          <w:sz w:val="32"/>
          <w:szCs w:val="32"/>
        </w:rPr>
        <w:t>，平台与医保、人社、民政等部门和第三方平台实现数据共享和交互，为跨地区实现数据交换和业务协同打下坚实基础。</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畅通医检互认“关键链”。</w:t>
      </w:r>
      <w:r>
        <w:rPr>
          <w:rFonts w:hint="default" w:ascii="Times New Roman" w:hAnsi="Times New Roman" w:eastAsia="仿宋_GB2312" w:cs="Times New Roman"/>
          <w:kern w:val="0"/>
          <w:sz w:val="32"/>
          <w:szCs w:val="32"/>
        </w:rPr>
        <w:t>在全国率先应用区块链技术，把医院检验检查结果等信息上链存证并全流程溯源，构建了安全、可信的全市检验检查结果互认平台。建立检查检验结果互认激励机制，省部属医院检验检查结果互认率大幅提升。</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拓宽前沿技术“应用面”。</w:t>
      </w:r>
      <w:r>
        <w:rPr>
          <w:rFonts w:hint="default" w:ascii="Times New Roman" w:hAnsi="Times New Roman" w:eastAsia="仿宋_GB2312" w:cs="Times New Roman"/>
          <w:kern w:val="0"/>
          <w:sz w:val="32"/>
          <w:szCs w:val="32"/>
        </w:rPr>
        <w:t>大力推进人工智能、大数据等技术的深度应用。研发的全国首家医用物流机器人可为医院节省2-3个人力，推动医院降本增效，相关案例获国家医疗领域机器人优秀应用场景。中医辨证论治人工智能辅助系统有效提升基层中医诊疗服务能力。开发婴幼儿日常照护服务小程序，搭建可视化托育管理平台，让家长与托家园实时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三、项目实施中存在的主要问题</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Times New Roman" w:cs="Times New Roman"/>
          <w:kern w:val="0"/>
          <w:sz w:val="32"/>
          <w:szCs w:val="32"/>
        </w:rPr>
      </w:pPr>
      <w:r>
        <w:rPr>
          <w:rFonts w:hint="default" w:ascii="Times New Roman" w:hAnsi="Times New Roman" w:eastAsia="仿宋_GB2312" w:cs="Times New Roman"/>
          <w:kern w:val="0"/>
          <w:sz w:val="32"/>
          <w:szCs w:val="32"/>
        </w:rPr>
        <w:t>全市的优质医疗资源分布仍不均衡，大部分三甲医院集中在中心城区。市属医院学科有高地，但高峰不多，创一流、走前列的重点专科仍偏少。城市医疗集团建设尚不够紧密。医疗服务价格调整因地市权限不足相对缓慢，薪酬制度改革有待加快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下一步，</w:t>
      </w:r>
      <w:r>
        <w:rPr>
          <w:rFonts w:hint="default" w:ascii="Times New Roman" w:hAnsi="Times New Roman" w:eastAsia="仿宋_GB2312" w:cs="Times New Roman"/>
          <w:kern w:val="0"/>
          <w:sz w:val="32"/>
          <w:szCs w:val="32"/>
          <w:lang w:eastAsia="zh-CN"/>
        </w:rPr>
        <w:t>广州市</w:t>
      </w:r>
      <w:r>
        <w:rPr>
          <w:rFonts w:hint="default" w:ascii="Times New Roman" w:hAnsi="Times New Roman" w:eastAsia="仿宋_GB2312" w:cs="Times New Roman"/>
          <w:kern w:val="0"/>
          <w:sz w:val="32"/>
          <w:szCs w:val="32"/>
        </w:rPr>
        <w:t>将严格按照国家和省的指导精神，继续聚焦示范任务和绩效目标，精心组织、统筹部署，用好项目资金，</w:t>
      </w:r>
      <w:r>
        <w:rPr>
          <w:rFonts w:hint="default" w:ascii="Times New Roman" w:hAnsi="Times New Roman" w:eastAsia="仿宋_GB2312" w:cs="Times New Roman"/>
          <w:color w:val="000000"/>
          <w:kern w:val="0"/>
          <w:sz w:val="32"/>
          <w:szCs w:val="32"/>
        </w:rPr>
        <w:t>深化试点示范，确保示范项目高质量推进，并重点做好以下几项工作。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Times New Roman" w:cs="Times New Roman"/>
          <w:kern w:val="0"/>
          <w:sz w:val="32"/>
          <w:szCs w:val="32"/>
        </w:rPr>
      </w:pPr>
      <w:r>
        <w:rPr>
          <w:rFonts w:hint="default" w:ascii="Times New Roman" w:hAnsi="Times New Roman" w:eastAsia="楷体_GB2312" w:cs="Times New Roman"/>
          <w:kern w:val="0"/>
          <w:sz w:val="32"/>
          <w:szCs w:val="32"/>
        </w:rPr>
        <w:t>（一）持续构筑优质高效的医疗服务体系。</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大力推动优质医疗资源均衡布局。</w:t>
      </w:r>
      <w:r>
        <w:rPr>
          <w:rFonts w:hint="default" w:ascii="Times New Roman" w:hAnsi="Times New Roman" w:eastAsia="仿宋_GB2312" w:cs="Times New Roman"/>
          <w:kern w:val="0"/>
          <w:sz w:val="32"/>
          <w:szCs w:val="32"/>
        </w:rPr>
        <w:t>加快推进医疗机构各分院区投入使用。</w:t>
      </w:r>
      <w:r>
        <w:rPr>
          <w:rFonts w:hint="default" w:ascii="Times New Roman" w:hAnsi="Times New Roman" w:eastAsia="仿宋_GB2312" w:cs="Times New Roman"/>
          <w:color w:val="000000"/>
          <w:kern w:val="0"/>
          <w:sz w:val="32"/>
          <w:szCs w:val="32"/>
        </w:rPr>
        <w:t>实施高水平医院跨区域“一对一”紧密型帮扶项目，</w:t>
      </w:r>
      <w:r>
        <w:rPr>
          <w:rFonts w:hint="default" w:ascii="Times New Roman" w:hAnsi="Times New Roman" w:eastAsia="仿宋_GB2312" w:cs="Times New Roman"/>
          <w:kern w:val="0"/>
          <w:sz w:val="32"/>
          <w:szCs w:val="32"/>
        </w:rPr>
        <w:t>深化专科联盟建设，结合“百县千镇万村高质量发展工程”，带动区级医疗机构能力提升，促进优质医疗资源下沉社区。</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全力建设五大专病体系。</w:t>
      </w:r>
      <w:r>
        <w:rPr>
          <w:rFonts w:hint="default" w:ascii="Times New Roman" w:hAnsi="Times New Roman" w:eastAsia="仿宋_GB2312" w:cs="Times New Roman"/>
          <w:kern w:val="0"/>
          <w:sz w:val="32"/>
          <w:szCs w:val="32"/>
        </w:rPr>
        <w:t>建强国家儿童区域医疗中心，巩固专科联盟建设，织密织牢三级母婴重症救护网络，推动妇幼重大科研项目攻关与成果转化。进一步做大做强各级网络定点机构传染病大专科，完善区域疫情防控救治联动机制，推动重大疫情和突发公共卫生事件应急处置能力达到国际一流水准。建成消化疾病健康服务和行业管理体系，开发新的消化系统早癌诊疗技术，完善和规范消化诊疗体系。加快创建国家精神区域医疗中心，加速在全省推广建立重点人群心理筛查、评估和干预服务体系，建成区域内智慧型精神心理健康服务网络。健全中医治未病体系，推动一批技术先进、具有岭南特色和区域影响力的针灸亚专科建设，建成2-3个具有全国示范作用的针灸示范诊疗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Times New Roman" w:cs="Times New Roman"/>
          <w:kern w:val="0"/>
          <w:sz w:val="32"/>
          <w:szCs w:val="32"/>
        </w:rPr>
      </w:pPr>
      <w:r>
        <w:rPr>
          <w:rFonts w:hint="default" w:ascii="Times New Roman" w:hAnsi="Times New Roman" w:eastAsia="楷体_GB2312" w:cs="Times New Roman"/>
          <w:kern w:val="0"/>
          <w:sz w:val="32"/>
          <w:szCs w:val="32"/>
        </w:rPr>
        <w:t>（二）持续推动医疗健康信息互联互通。</w:t>
      </w:r>
      <w:r>
        <w:rPr>
          <w:rFonts w:hint="default" w:ascii="Times New Roman" w:hAnsi="Times New Roman" w:eastAsia="仿宋_GB2312" w:cs="Times New Roman"/>
          <w:b/>
          <w:bCs/>
          <w:kern w:val="0"/>
          <w:sz w:val="32"/>
          <w:szCs w:val="32"/>
        </w:rPr>
        <w:t>一是</w:t>
      </w:r>
      <w:r>
        <w:rPr>
          <w:rFonts w:hint="default" w:ascii="Times New Roman" w:hAnsi="Times New Roman" w:eastAsia="仿宋_GB2312" w:cs="Times New Roman"/>
          <w:b w:val="0"/>
          <w:bCs w:val="0"/>
          <w:kern w:val="0"/>
          <w:sz w:val="32"/>
          <w:szCs w:val="32"/>
        </w:rPr>
        <w:t>继续夯实医疗健康信息基础设施建设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完善卫生健康数据采集标准，提高数据质量。加快医院运营管理、智慧便民等信息项目建设，全面提升医院电子病历分级应用水平和区域互联互通成熟度。</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大力提升互联互通水平</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kern w:val="0"/>
          <w:sz w:val="32"/>
          <w:szCs w:val="32"/>
        </w:rPr>
        <w:t>推动医疗健康数据跨部门、跨区域共享，着力推广分级诊疗系统，深化检验检查结果互认，推进医保个人账户移动支付、医疗保障“一站式”结算。</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深化信息化技术应用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深度应用大数据、物联网、人工智能、区块链等新一代信息技术，进一步推动医疗服务流程再造，简化居民就医流程。</w:t>
      </w:r>
    </w:p>
    <w:p>
      <w:r>
        <w:rPr>
          <w:rFonts w:hint="default" w:ascii="Times New Roman" w:hAnsi="Times New Roman" w:eastAsia="楷体_GB2312" w:cs="Times New Roman"/>
          <w:kern w:val="0"/>
          <w:sz w:val="32"/>
          <w:szCs w:val="32"/>
        </w:rPr>
        <w:t>（三）持续深化医疗服务体系改革创新。</w:t>
      </w:r>
      <w:r>
        <w:rPr>
          <w:rFonts w:hint="default" w:ascii="Times New Roman" w:hAnsi="Times New Roman" w:eastAsia="仿宋_GB2312" w:cs="Times New Roman"/>
          <w:b/>
          <w:bCs/>
          <w:kern w:val="0"/>
          <w:sz w:val="32"/>
          <w:szCs w:val="32"/>
        </w:rPr>
        <w:t>一是</w:t>
      </w:r>
      <w:r>
        <w:rPr>
          <w:rFonts w:hint="eastAsia" w:ascii="Times New Roman" w:hAnsi="Times New Roman" w:eastAsia="仿宋_GB2312" w:cs="Times New Roman"/>
          <w:b w:val="0"/>
          <w:bCs w:val="0"/>
          <w:kern w:val="0"/>
          <w:sz w:val="32"/>
          <w:szCs w:val="32"/>
          <w:lang w:eastAsia="zh-CN"/>
        </w:rPr>
        <w:t>深化</w:t>
      </w:r>
      <w:r>
        <w:rPr>
          <w:rFonts w:hint="default" w:ascii="Times New Roman" w:hAnsi="Times New Roman" w:eastAsia="仿宋_GB2312" w:cs="Times New Roman"/>
          <w:b w:val="0"/>
          <w:bCs w:val="0"/>
          <w:kern w:val="0"/>
          <w:sz w:val="32"/>
          <w:szCs w:val="32"/>
        </w:rPr>
        <w:t>分级诊疗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rPr>
        <w:t>抓好广州入选国家紧密型城市医疗集团建设试点城市的契机，</w:t>
      </w:r>
      <w:r>
        <w:rPr>
          <w:rFonts w:hint="default" w:ascii="Times New Roman" w:hAnsi="Times New Roman" w:eastAsia="仿宋_GB2312" w:cs="Times New Roman"/>
          <w:kern w:val="0"/>
          <w:sz w:val="32"/>
          <w:szCs w:val="32"/>
        </w:rPr>
        <w:t>推动各级各类医疗机构进一步明晰功能定位。以专科联盟和专病体系建设为抓手，加强基层卫生人才队伍建设，推进基层医疗卫生机构提档升级。进一步完善政策引导，推动开展全人群健康调查和疾病预防，完善医防融合体系。</w:t>
      </w:r>
      <w:r>
        <w:rPr>
          <w:rFonts w:hint="default" w:ascii="Times New Roman" w:hAnsi="Times New Roman" w:eastAsia="仿宋_GB2312" w:cs="Times New Roman"/>
          <w:b/>
          <w:bCs/>
          <w:kern w:val="0"/>
          <w:sz w:val="32"/>
          <w:szCs w:val="32"/>
        </w:rPr>
        <w:t>二是</w:t>
      </w:r>
      <w:r>
        <w:rPr>
          <w:rFonts w:hint="default" w:ascii="Times New Roman" w:hAnsi="Times New Roman" w:eastAsia="仿宋_GB2312" w:cs="Times New Roman"/>
          <w:b w:val="0"/>
          <w:bCs w:val="0"/>
          <w:kern w:val="0"/>
          <w:sz w:val="32"/>
          <w:szCs w:val="32"/>
        </w:rPr>
        <w:t>强化花都区综合改革示范效应。</w:t>
      </w:r>
      <w:r>
        <w:rPr>
          <w:rFonts w:hint="default" w:ascii="Times New Roman" w:hAnsi="Times New Roman" w:eastAsia="仿宋_GB2312" w:cs="Times New Roman"/>
          <w:kern w:val="0"/>
          <w:sz w:val="32"/>
          <w:szCs w:val="32"/>
        </w:rPr>
        <w:t>推动花都区域内省部属医院加快投入使用，支持通过合作共建等多种形式提升全区医院诊疗能力，壮大全科医生队伍，夯实基层服务网络，进一步提升基层首诊率。深化区内医疗集团建设，推进同质化管理。促进中医药服务能力提升和疑难疾病中西医结合治疗研究，全面提升中医药能力服务能力。</w:t>
      </w:r>
      <w:r>
        <w:rPr>
          <w:rFonts w:hint="default" w:ascii="Times New Roman" w:hAnsi="Times New Roman" w:eastAsia="仿宋_GB2312" w:cs="Times New Roman"/>
          <w:b/>
          <w:bCs/>
          <w:kern w:val="0"/>
          <w:sz w:val="32"/>
          <w:szCs w:val="32"/>
        </w:rPr>
        <w:t>三是</w:t>
      </w:r>
      <w:r>
        <w:rPr>
          <w:rFonts w:hint="default" w:ascii="Times New Roman" w:hAnsi="Times New Roman" w:eastAsia="仿宋_GB2312" w:cs="Times New Roman"/>
          <w:b w:val="0"/>
          <w:bCs w:val="0"/>
          <w:kern w:val="0"/>
          <w:sz w:val="32"/>
          <w:szCs w:val="32"/>
        </w:rPr>
        <w:t>推进医疗服务价格和薪酬制度改革</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kern w:val="0"/>
          <w:sz w:val="32"/>
          <w:szCs w:val="32"/>
        </w:rPr>
        <w:t>加快推进医疗机构医疗服务价格调整工作，重点围绕体现技术劳务价值、推动中医药传承创新和支持国际前沿医疗技术先行先试等方面遴选调价项目，制定调价方案。加快完善深化公立医院薪酬制度改革贯彻落实意见，进一步督促指导医疗机构落实“两个允许”，用好增加的可支配收入，助推公立医院高质量发展。</w:t>
      </w:r>
      <w:bookmarkStart w:id="0" w:name="_GoBack"/>
      <w:bookmarkEnd w:id="0"/>
    </w:p>
    <w:sectPr>
      <w:pgSz w:w="11906" w:h="16838"/>
      <w:pgMar w:top="2041" w:right="1531" w:bottom="2041" w:left="1531" w:header="851" w:footer="992"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946A4"/>
    <w:rsid w:val="0F7C4109"/>
    <w:rsid w:val="228946A4"/>
    <w:rsid w:val="24F149C3"/>
    <w:rsid w:val="35852244"/>
    <w:rsid w:val="38622A11"/>
    <w:rsid w:val="63915734"/>
    <w:rsid w:val="789D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afterLines="0" w:afterAutospacing="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next w:val="1"/>
    <w:qFormat/>
    <w:uiPriority w:val="0"/>
    <w:pPr>
      <w:widowControl w:val="0"/>
      <w:spacing w:after="120" w:afterLines="0" w:afterAutospacing="0"/>
      <w:ind w:left="420" w:leftChars="200"/>
      <w:jc w:val="both"/>
    </w:pPr>
    <w:rPr>
      <w:rFonts w:ascii="Times New Roman" w:hAnsi="Times New Roman" w:eastAsia="宋体" w:cs="Times New Roman"/>
      <w:kern w:val="2"/>
      <w:sz w:val="21"/>
      <w:szCs w:val="24"/>
      <w:lang w:val="en-US" w:eastAsia="zh-CN" w:bidi="ar-SA"/>
    </w:rPr>
  </w:style>
  <w:style w:type="paragraph" w:styleId="4">
    <w:name w:val="Body Text Indent 2"/>
    <w:next w:val="1"/>
    <w:qFormat/>
    <w:uiPriority w:val="99"/>
    <w:pPr>
      <w:widowControl w:val="0"/>
      <w:spacing w:line="500" w:lineRule="exact"/>
      <w:ind w:firstLine="564"/>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2024-05-08T07:53:00Z</dcterms:created>
  <dc:creator>LINNN000</dc:creator>
  <cp:lastModifiedBy>LINNN000</cp:lastModifiedBy>
  <dcterms:modified xsi:type="dcterms:W3CDTF">2024-05-08T07:54:11Z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