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00" w:lineRule="exact"/>
        <w:ind w:left="0" w:firstLine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  <w:lang w:eastAsia="zh-CN"/>
        </w:rPr>
        <w:t>“港澳药械通”指定医疗机构资质申请表</w:t>
      </w:r>
    </w:p>
    <w:bookmarkEnd w:id="0"/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726"/>
        <w:gridCol w:w="1762"/>
        <w:gridCol w:w="2195"/>
        <w:gridCol w:w="5"/>
        <w:gridCol w:w="1537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医疗机构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名  称</w:t>
            </w:r>
          </w:p>
        </w:tc>
        <w:tc>
          <w:tcPr>
            <w:tcW w:w="39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机构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类型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（如：港澳独资/合资/合作）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执业地址</w:t>
            </w:r>
          </w:p>
        </w:tc>
        <w:tc>
          <w:tcPr>
            <w:tcW w:w="396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开业时间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机构级别</w:t>
            </w:r>
          </w:p>
        </w:tc>
        <w:tc>
          <w:tcPr>
            <w:tcW w:w="39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（如：二级或三级、综合或专科医院）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法人代表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机构类别</w:t>
            </w:r>
          </w:p>
        </w:tc>
        <w:tc>
          <w:tcPr>
            <w:tcW w:w="39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（如：公立、民营或港澳医院）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现有床位数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50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主要港澳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关 系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起止时间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港澳方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主体</w:t>
            </w:r>
          </w:p>
        </w:tc>
        <w:tc>
          <w:tcPr>
            <w:tcW w:w="335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医疗卫生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50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9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50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9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50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9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国家、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省支持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专项文件</w:t>
            </w:r>
          </w:p>
        </w:tc>
        <w:tc>
          <w:tcPr>
            <w:tcW w:w="731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重点专业</w:t>
            </w:r>
          </w:p>
          <w:p>
            <w:pPr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科  室</w:t>
            </w:r>
          </w:p>
        </w:tc>
        <w:tc>
          <w:tcPr>
            <w:tcW w:w="731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主要医疗</w:t>
            </w:r>
          </w:p>
          <w:p>
            <w:pPr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专家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（高职）</w:t>
            </w:r>
          </w:p>
        </w:tc>
        <w:tc>
          <w:tcPr>
            <w:tcW w:w="731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近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3年主要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诊疗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项目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业绩</w:t>
            </w:r>
          </w:p>
        </w:tc>
        <w:tc>
          <w:tcPr>
            <w:tcW w:w="803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有无重大医疗事故违法情况</w:t>
            </w:r>
          </w:p>
        </w:tc>
        <w:tc>
          <w:tcPr>
            <w:tcW w:w="731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7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医疗机构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意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见</w:t>
            </w:r>
          </w:p>
        </w:tc>
        <w:tc>
          <w:tcPr>
            <w:tcW w:w="731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480" w:firstLineChars="200"/>
              <w:jc w:val="left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XXX（医院）申请“港澳药械通”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医院使用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资质，按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照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法规要求，临床急需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进口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使用港澳上市药品/港澳公立医院采购使用的医疗器械，仅用于本医疗机构特定医疗目的。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 xml:space="preserve">           法人代表（签字、公章）：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 xml:space="preserve"> 2024年   月   日</w:t>
            </w:r>
          </w:p>
        </w:tc>
      </w:tr>
    </w:tbl>
    <w:p>
      <w:pPr>
        <w:pStyle w:val="2"/>
        <w:spacing w:line="320" w:lineRule="exact"/>
        <w:ind w:left="0" w:firstLine="0"/>
        <w:rPr>
          <w:rFonts w:hint="eastAsia" w:ascii="Times New Roman" w:hAnsi="Times New Roman" w:eastAsia="楷体_GB2312" w:cs="Times New Roman"/>
          <w:spacing w:val="-11"/>
          <w:kern w:val="2"/>
          <w:sz w:val="24"/>
          <w:szCs w:val="24"/>
          <w:lang w:val="en-US" w:eastAsia="zh-CN" w:bidi="ar-SA"/>
        </w:rPr>
        <w:sectPr>
          <w:footerReference r:id="rId4" w:type="first"/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" w:linePitch="312" w:charSpace="0"/>
        </w:sectPr>
      </w:pPr>
      <w:r>
        <w:rPr>
          <w:rFonts w:hint="eastAsia" w:ascii="Times New Roman" w:hAnsi="Times New Roman" w:eastAsia="楷体_GB2312" w:cs="Times New Roman"/>
          <w:spacing w:val="-11"/>
          <w:sz w:val="24"/>
          <w:szCs w:val="24"/>
          <w:lang w:eastAsia="zh-CN"/>
        </w:rPr>
        <w:t>医院部门：</w:t>
      </w:r>
      <w:r>
        <w:rPr>
          <w:rFonts w:hint="eastAsia" w:ascii="Times New Roman" w:hAnsi="Times New Roman" w:eastAsia="楷体_GB2312" w:cs="Times New Roman"/>
          <w:spacing w:val="-11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楷体_GB2312" w:cs="Times New Roman"/>
          <w:spacing w:val="-11"/>
          <w:sz w:val="24"/>
          <w:szCs w:val="24"/>
          <w:lang w:eastAsia="zh-CN"/>
        </w:rPr>
        <w:t>承办人：</w:t>
      </w:r>
      <w:r>
        <w:rPr>
          <w:rFonts w:hint="eastAsia" w:ascii="Times New Roman" w:hAnsi="Times New Roman" w:eastAsia="楷体_GB2312" w:cs="Times New Roman"/>
          <w:spacing w:val="-11"/>
          <w:sz w:val="24"/>
          <w:szCs w:val="24"/>
          <w:lang w:val="en-US" w:eastAsia="zh-CN"/>
        </w:rPr>
        <w:t xml:space="preserve">                  联系</w:t>
      </w:r>
      <w:r>
        <w:rPr>
          <w:rFonts w:hint="eastAsia" w:ascii="Times New Roman" w:hAnsi="Times New Roman" w:eastAsia="楷体_GB2312" w:cs="Times New Roman"/>
          <w:spacing w:val="-11"/>
          <w:kern w:val="2"/>
          <w:sz w:val="24"/>
          <w:szCs w:val="24"/>
          <w:lang w:val="en-US" w:eastAsia="zh-CN" w:bidi="ar-SA"/>
        </w:rPr>
        <w:t>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963DA"/>
    <w:rsid w:val="3649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 w:afterLines="0" w:afterAutospacing="0"/>
    </w:pPr>
    <w:rPr>
      <w:rFonts w:ascii="Calibri" w:hAnsi="Calibri" w:eastAsia="宋体" w:cs="Times New Roman"/>
      <w:szCs w:val="24"/>
      <w:lang w:bidi="ar-SA"/>
    </w:rPr>
  </w:style>
  <w:style w:type="paragraph" w:styleId="3">
    <w:name w:val="Title"/>
    <w:basedOn w:val="1"/>
    <w:next w:val="1"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  <w:lang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2024-04-12T07:15:00Z</dcterms:created>
  <dc:creator>chenjia</dc:creator>
  <cp:lastModifiedBy>chenjia</cp:lastModifiedBy>
  <dcterms:modified xsi:type="dcterms:W3CDTF">2024-04-12T07:15:36Z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