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snapToGrid w:val="0"/>
        <w:spacing w:beforeLines="0" w:after="0" w:afterLines="0" w:line="240" w:lineRule="exact"/>
        <w:jc w:val="left"/>
        <w:rPr>
          <w:rFonts w:hint="default" w:ascii="Times New Roman" w:hAnsi="Times New Roman" w:eastAsia="黑体" w:cs="Times New Roman"/>
          <w:sz w:val="18"/>
          <w:szCs w:val="18"/>
          <w:lang w:eastAsia="zh-CN"/>
        </w:rPr>
      </w:pPr>
    </w:p>
    <w:p>
      <w:pPr>
        <w:adjustRightInd/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  <w:lang w:eastAsia="zh-CN"/>
        </w:rPr>
        <w:t>职业病诊断鉴定</w:t>
      </w:r>
      <w:r>
        <w:rPr>
          <w:rFonts w:hint="default" w:ascii="Times New Roman" w:hAnsi="Times New Roman" w:eastAsia="方正小标宋简体" w:cs="Times New Roman"/>
          <w:sz w:val="44"/>
          <w:szCs w:val="36"/>
        </w:rPr>
        <w:t>材料提交清单</w:t>
      </w:r>
      <w:bookmarkStart w:id="0" w:name="_GoBack"/>
      <w:bookmarkEnd w:id="0"/>
    </w:p>
    <w:p>
      <w:pPr>
        <w:adjustRightInd/>
        <w:snapToGrid/>
        <w:spacing w:line="400" w:lineRule="exact"/>
        <w:jc w:val="center"/>
        <w:rPr>
          <w:rFonts w:hint="default" w:ascii="Times New Roman" w:hAnsi="Times New Roman" w:eastAsia="方正小标宋简体" w:cs="Times New Roman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sz w:val="24"/>
        </w:rPr>
      </w:pPr>
      <w:r>
        <w:rPr>
          <w:rFonts w:hint="default" w:ascii="Times New Roman" w:hAnsi="Times New Roman" w:eastAsia="方正小标宋简体" w:cs="Times New Roman"/>
          <w:sz w:val="36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sz w:val="24"/>
          <w:lang w:eastAsia="zh-CN"/>
        </w:rPr>
        <w:t>职业病诊断鉴定办公室</w:t>
      </w:r>
      <w:r>
        <w:rPr>
          <w:rFonts w:hint="default" w:ascii="Times New Roman" w:hAnsi="Times New Roman" w:eastAsia="仿宋_GB2312" w:cs="Times New Roman"/>
          <w:bCs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480" w:firstLineChars="0"/>
        <w:textAlignment w:val="auto"/>
        <w:outlineLvl w:val="9"/>
        <w:rPr>
          <w:rFonts w:hint="default" w:ascii="Times New Roman" w:hAnsi="Times New Roman" w:eastAsia="仿宋_GB2312" w:cs="Times New Roman"/>
          <w:bCs/>
          <w:sz w:val="24"/>
        </w:rPr>
      </w:pPr>
      <w:r>
        <w:rPr>
          <w:rFonts w:hint="default" w:ascii="Times New Roman" w:hAnsi="Times New Roman" w:eastAsia="仿宋_GB2312" w:cs="Times New Roman"/>
          <w:bCs/>
          <w:sz w:val="24"/>
        </w:rPr>
        <w:t>现有□本人</w:t>
      </w:r>
      <w:r>
        <w:rPr>
          <w:rFonts w:hint="default" w:ascii="Times New Roman" w:hAnsi="Times New Roman" w:eastAsia="仿宋_GB2312" w:cs="Times New Roman"/>
          <w:bCs/>
          <w:sz w:val="24"/>
          <w:u w:val="single"/>
        </w:rPr>
        <w:t xml:space="preserve">（请填写姓名）  </w:t>
      </w:r>
      <w:r>
        <w:rPr>
          <w:rFonts w:hint="default" w:ascii="Times New Roman" w:hAnsi="Times New Roman" w:eastAsia="仿宋_GB2312" w:cs="Times New Roman"/>
          <w:bCs/>
          <w:sz w:val="24"/>
        </w:rPr>
        <w:t>/□本单位</w:t>
      </w:r>
      <w:r>
        <w:rPr>
          <w:rFonts w:hint="default" w:ascii="Times New Roman" w:hAnsi="Times New Roman" w:eastAsia="仿宋_GB2312" w:cs="Times New Roman"/>
          <w:bCs/>
          <w:sz w:val="24"/>
          <w:u w:val="single"/>
        </w:rPr>
        <w:t xml:space="preserve">             （请填写单位名称）</w:t>
      </w:r>
      <w:r>
        <w:rPr>
          <w:rFonts w:hint="default" w:ascii="Times New Roman" w:hAnsi="Times New Roman" w:eastAsia="仿宋_GB2312" w:cs="Times New Roman"/>
          <w:bCs/>
          <w:sz w:val="24"/>
        </w:rPr>
        <w:t>提交关于</w:t>
      </w:r>
      <w:r>
        <w:rPr>
          <w:rFonts w:hint="default" w:ascii="Times New Roman" w:hAnsi="Times New Roman" w:eastAsia="仿宋_GB2312" w:cs="Times New Roman"/>
          <w:bCs/>
          <w:sz w:val="24"/>
          <w:u w:val="single"/>
        </w:rPr>
        <w:t xml:space="preserve">（请填写姓名）   </w:t>
      </w:r>
      <w:r>
        <w:rPr>
          <w:rFonts w:hint="default" w:ascii="Times New Roman" w:hAnsi="Times New Roman" w:eastAsia="仿宋_GB2312" w:cs="Times New Roman"/>
          <w:bCs/>
          <w:sz w:val="24"/>
        </w:rPr>
        <w:t>的以下</w:t>
      </w:r>
      <w:r>
        <w:rPr>
          <w:rFonts w:hint="default" w:ascii="Times New Roman" w:hAnsi="Times New Roman" w:eastAsia="仿宋_GB2312" w:cs="Times New Roman"/>
          <w:bCs/>
          <w:sz w:val="24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bCs/>
          <w:sz w:val="24"/>
        </w:rPr>
        <w:t>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482" w:firstLineChars="0"/>
        <w:textAlignment w:val="auto"/>
        <w:outlineLvl w:val="9"/>
        <w:rPr>
          <w:rFonts w:hint="default" w:ascii="Times New Roman" w:hAnsi="Times New Roman" w:eastAsia="仿宋_GB2312" w:cs="Times New Roman"/>
          <w:bCs/>
          <w:sz w:val="22"/>
        </w:rPr>
      </w:pPr>
      <w:r>
        <w:rPr>
          <w:rFonts w:hint="default" w:ascii="Times New Roman" w:hAnsi="Times New Roman" w:eastAsia="仿宋_GB2312" w:cs="Times New Roman"/>
          <w:bCs/>
          <w:sz w:val="22"/>
        </w:rPr>
        <w:t>1、</w:t>
      </w:r>
      <w:r>
        <w:rPr>
          <w:rFonts w:hint="default" w:ascii="Times New Roman" w:hAnsi="Times New Roman" w:eastAsia="仿宋_GB2312" w:cs="Times New Roman"/>
          <w:bCs/>
          <w:sz w:val="22"/>
          <w:u w:val="single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bCs/>
          <w:sz w:val="22"/>
        </w:rPr>
        <w:t>资料□原件/□复印件共</w:t>
      </w:r>
      <w:r>
        <w:rPr>
          <w:rFonts w:hint="default" w:ascii="Times New Roman" w:hAnsi="Times New Roman" w:eastAsia="仿宋_GB2312" w:cs="Times New Roman"/>
          <w:bCs/>
          <w:sz w:val="2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z w:val="22"/>
        </w:rPr>
        <w:t>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482" w:firstLineChars="0"/>
        <w:textAlignment w:val="auto"/>
        <w:outlineLvl w:val="9"/>
        <w:rPr>
          <w:rFonts w:hint="default" w:ascii="Times New Roman" w:hAnsi="Times New Roman" w:eastAsia="仿宋_GB2312" w:cs="Times New Roman"/>
          <w:bCs/>
          <w:sz w:val="22"/>
        </w:rPr>
      </w:pPr>
      <w:r>
        <w:rPr>
          <w:rFonts w:hint="default" w:ascii="Times New Roman" w:hAnsi="Times New Roman" w:eastAsia="仿宋_GB2312" w:cs="Times New Roman"/>
          <w:bCs/>
          <w:sz w:val="22"/>
        </w:rPr>
        <w:t>2、</w:t>
      </w:r>
      <w:r>
        <w:rPr>
          <w:rFonts w:hint="default" w:ascii="Times New Roman" w:hAnsi="Times New Roman" w:eastAsia="仿宋_GB2312" w:cs="Times New Roman"/>
          <w:bCs/>
          <w:sz w:val="22"/>
          <w:u w:val="single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bCs/>
          <w:sz w:val="22"/>
        </w:rPr>
        <w:t>资料□原件/□复印件共</w:t>
      </w:r>
      <w:r>
        <w:rPr>
          <w:rFonts w:hint="default" w:ascii="Times New Roman" w:hAnsi="Times New Roman" w:eastAsia="仿宋_GB2312" w:cs="Times New Roman"/>
          <w:bCs/>
          <w:sz w:val="2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z w:val="22"/>
        </w:rPr>
        <w:t>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482" w:firstLineChars="0"/>
        <w:textAlignment w:val="auto"/>
        <w:outlineLvl w:val="9"/>
        <w:rPr>
          <w:rFonts w:hint="default" w:ascii="Times New Roman" w:hAnsi="Times New Roman" w:eastAsia="仿宋_GB2312" w:cs="Times New Roman"/>
          <w:bCs/>
          <w:sz w:val="22"/>
        </w:rPr>
      </w:pPr>
      <w:r>
        <w:rPr>
          <w:rFonts w:hint="default" w:ascii="Times New Roman" w:hAnsi="Times New Roman" w:eastAsia="仿宋_GB2312" w:cs="Times New Roman"/>
          <w:bCs/>
          <w:sz w:val="22"/>
        </w:rPr>
        <w:t>3、</w:t>
      </w:r>
      <w:r>
        <w:rPr>
          <w:rFonts w:hint="default" w:ascii="Times New Roman" w:hAnsi="Times New Roman" w:eastAsia="仿宋_GB2312" w:cs="Times New Roman"/>
          <w:bCs/>
          <w:sz w:val="22"/>
          <w:u w:val="single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bCs/>
          <w:sz w:val="22"/>
        </w:rPr>
        <w:t>资料□原件/□复印件共</w:t>
      </w:r>
      <w:r>
        <w:rPr>
          <w:rFonts w:hint="default" w:ascii="Times New Roman" w:hAnsi="Times New Roman" w:eastAsia="仿宋_GB2312" w:cs="Times New Roman"/>
          <w:bCs/>
          <w:sz w:val="2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z w:val="22"/>
        </w:rPr>
        <w:t>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482" w:firstLineChars="0"/>
        <w:textAlignment w:val="auto"/>
        <w:outlineLvl w:val="9"/>
        <w:rPr>
          <w:rFonts w:hint="default" w:ascii="Times New Roman" w:hAnsi="Times New Roman" w:eastAsia="仿宋_GB2312" w:cs="Times New Roman"/>
          <w:bCs/>
          <w:sz w:val="22"/>
        </w:rPr>
      </w:pPr>
      <w:r>
        <w:rPr>
          <w:rFonts w:hint="default" w:ascii="Times New Roman" w:hAnsi="Times New Roman" w:eastAsia="仿宋_GB2312" w:cs="Times New Roman"/>
          <w:bCs/>
          <w:sz w:val="22"/>
        </w:rPr>
        <w:t>4、</w:t>
      </w:r>
      <w:r>
        <w:rPr>
          <w:rFonts w:hint="default" w:ascii="Times New Roman" w:hAnsi="Times New Roman" w:eastAsia="仿宋_GB2312" w:cs="Times New Roman"/>
          <w:bCs/>
          <w:sz w:val="22"/>
          <w:u w:val="single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bCs/>
          <w:sz w:val="22"/>
        </w:rPr>
        <w:t>资料□原件/□复印件共</w:t>
      </w:r>
      <w:r>
        <w:rPr>
          <w:rFonts w:hint="default" w:ascii="Times New Roman" w:hAnsi="Times New Roman" w:eastAsia="仿宋_GB2312" w:cs="Times New Roman"/>
          <w:bCs/>
          <w:sz w:val="2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z w:val="22"/>
        </w:rPr>
        <w:t>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482" w:firstLineChars="0"/>
        <w:textAlignment w:val="auto"/>
        <w:outlineLvl w:val="9"/>
        <w:rPr>
          <w:rFonts w:hint="default" w:ascii="Times New Roman" w:hAnsi="Times New Roman" w:eastAsia="仿宋_GB2312" w:cs="Times New Roman"/>
          <w:bCs/>
          <w:sz w:val="22"/>
        </w:rPr>
      </w:pPr>
      <w:r>
        <w:rPr>
          <w:rFonts w:hint="default" w:ascii="Times New Roman" w:hAnsi="Times New Roman" w:eastAsia="仿宋_GB2312" w:cs="Times New Roman"/>
          <w:bCs/>
          <w:sz w:val="22"/>
        </w:rPr>
        <w:t>5、</w:t>
      </w:r>
      <w:r>
        <w:rPr>
          <w:rFonts w:hint="default" w:ascii="Times New Roman" w:hAnsi="Times New Roman" w:eastAsia="仿宋_GB2312" w:cs="Times New Roman"/>
          <w:bCs/>
          <w:sz w:val="22"/>
          <w:u w:val="single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bCs/>
          <w:sz w:val="22"/>
        </w:rPr>
        <w:t>资料□原件/□复印件共</w:t>
      </w:r>
      <w:r>
        <w:rPr>
          <w:rFonts w:hint="default" w:ascii="Times New Roman" w:hAnsi="Times New Roman" w:eastAsia="仿宋_GB2312" w:cs="Times New Roman"/>
          <w:bCs/>
          <w:sz w:val="2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z w:val="22"/>
        </w:rPr>
        <w:t>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482" w:firstLineChars="0"/>
        <w:textAlignment w:val="auto"/>
        <w:outlineLvl w:val="9"/>
        <w:rPr>
          <w:rFonts w:hint="default" w:ascii="Times New Roman" w:hAnsi="Times New Roman" w:eastAsia="仿宋_GB2312" w:cs="Times New Roman"/>
          <w:bCs/>
          <w:sz w:val="22"/>
        </w:rPr>
      </w:pPr>
      <w:r>
        <w:rPr>
          <w:rFonts w:hint="default" w:ascii="Times New Roman" w:hAnsi="Times New Roman" w:eastAsia="仿宋_GB2312" w:cs="Times New Roman"/>
          <w:bCs/>
          <w:sz w:val="22"/>
        </w:rPr>
        <w:t>6、</w:t>
      </w:r>
      <w:r>
        <w:rPr>
          <w:rFonts w:hint="default" w:ascii="Times New Roman" w:hAnsi="Times New Roman" w:eastAsia="仿宋_GB2312" w:cs="Times New Roman"/>
          <w:bCs/>
          <w:sz w:val="22"/>
          <w:u w:val="single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bCs/>
          <w:sz w:val="22"/>
        </w:rPr>
        <w:t>资料□原件/□复印件共</w:t>
      </w:r>
      <w:r>
        <w:rPr>
          <w:rFonts w:hint="default" w:ascii="Times New Roman" w:hAnsi="Times New Roman" w:eastAsia="仿宋_GB2312" w:cs="Times New Roman"/>
          <w:bCs/>
          <w:sz w:val="2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z w:val="22"/>
        </w:rPr>
        <w:t>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sz w:val="24"/>
          <w:u w:val="single"/>
        </w:rPr>
      </w:pPr>
      <w:r>
        <w:rPr>
          <w:rFonts w:hint="default" w:ascii="Times New Roman" w:hAnsi="Times New Roman" w:eastAsia="仿宋_GB2312" w:cs="Times New Roman"/>
          <w:bCs/>
          <w:sz w:val="24"/>
        </w:rPr>
        <w:t xml:space="preserve">                            提交者签名（或盖章）：</w:t>
      </w:r>
      <w:r>
        <w:rPr>
          <w:rFonts w:hint="default" w:ascii="Times New Roman" w:hAnsi="Times New Roman" w:eastAsia="仿宋_GB2312" w:cs="Times New Roman"/>
          <w:bCs/>
          <w:sz w:val="24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sz w:val="24"/>
        </w:rPr>
      </w:pPr>
      <w:r>
        <w:rPr>
          <w:rFonts w:hint="default" w:ascii="Times New Roman" w:hAnsi="Times New Roman" w:eastAsia="仿宋_GB2312" w:cs="Times New Roman"/>
          <w:bCs/>
          <w:sz w:val="24"/>
        </w:rPr>
        <w:t xml:space="preserve">                                       提交时间：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sz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sz w:val="10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0" w:type="dxa"/>
            <w:tcBorders>
              <w:top w:val="dotDash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30"/>
              </w:rPr>
            </w:pPr>
            <w:r>
              <w:rPr>
                <w:rFonts w:hint="default" w:ascii="Times New Roman" w:hAnsi="Times New Roman" w:eastAsia="方正小标宋简体" w:cs="Times New Roman"/>
                <w:snapToGrid w:val="0"/>
                <w:spacing w:val="-6"/>
                <w:kern w:val="0"/>
                <w:sz w:val="36"/>
                <w:szCs w:val="36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小标宋简体" w:cs="Times New Roman"/>
                <w:bCs/>
                <w:snapToGrid w:val="0"/>
                <w:spacing w:val="-6"/>
                <w:kern w:val="0"/>
                <w:sz w:val="36"/>
                <w:szCs w:val="36"/>
                <w:lang w:eastAsia="zh-CN"/>
              </w:rPr>
              <w:t>职业病诊断鉴定办公室职业病诊断鉴定</w:t>
            </w:r>
            <w:r>
              <w:rPr>
                <w:rFonts w:hint="default" w:ascii="Times New Roman" w:hAnsi="Times New Roman" w:eastAsia="方正小标宋简体" w:cs="Times New Roman"/>
                <w:bCs/>
                <w:snapToGrid w:val="0"/>
                <w:spacing w:val="-6"/>
                <w:kern w:val="0"/>
                <w:sz w:val="36"/>
                <w:szCs w:val="36"/>
              </w:rPr>
              <w:t>申请回执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职业病诊断鉴定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申请当事人：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你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方于今天向我办提出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职业病诊断鉴定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申请，并提交上述“材料提交清单”所列的材料。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我办将在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五个工作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日内对材料进行审核并向当事人双方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发出下一步处理意见的通知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。相关通知采用邮政快递的方式按照当事人所提供的通信地址、联系电话寄出。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特此回执。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职业病诊断鉴定办事机构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                              时间：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日</w:t>
            </w:r>
          </w:p>
        </w:tc>
      </w:tr>
    </w:tbl>
    <w:p>
      <w:r>
        <w:rPr>
          <w:rFonts w:hint="default" w:ascii="Times New Roman" w:hAnsi="Times New Roman" w:eastAsia="仿宋_GB2312" w:cs="Times New Roman"/>
          <w:bCs/>
          <w:sz w:val="24"/>
          <w:szCs w:val="24"/>
        </w:rPr>
        <w:t>注：本材料一式两份，</w:t>
      </w:r>
      <w:r>
        <w:rPr>
          <w:rFonts w:hint="default" w:ascii="Times New Roman" w:hAnsi="Times New Roman" w:eastAsia="仿宋_GB2312" w:cs="Times New Roman"/>
          <w:bCs/>
          <w:sz w:val="24"/>
          <w:szCs w:val="24"/>
          <w:lang w:eastAsia="zh-CN"/>
        </w:rPr>
        <w:t>诊断鉴定</w:t>
      </w:r>
      <w:r>
        <w:rPr>
          <w:rFonts w:hint="default" w:ascii="Times New Roman" w:hAnsi="Times New Roman" w:eastAsia="仿宋_GB2312" w:cs="Times New Roman"/>
          <w:bCs/>
          <w:sz w:val="24"/>
          <w:szCs w:val="24"/>
          <w:lang w:val="en-US" w:eastAsia="zh-CN"/>
        </w:rPr>
        <w:t>办事</w:t>
      </w:r>
      <w:r>
        <w:rPr>
          <w:rFonts w:hint="default" w:ascii="Times New Roman" w:hAnsi="Times New Roman" w:eastAsia="仿宋_GB2312" w:cs="Times New Roman"/>
          <w:bCs/>
          <w:sz w:val="24"/>
          <w:szCs w:val="24"/>
        </w:rPr>
        <w:t>机构、材料提交方各执一份。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2F8D7218"/>
    <w:rsid w:val="2A902C86"/>
    <w:rsid w:val="2F8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2024-01-24T07:42:00Z</dcterms:created>
  <dc:creator>AdminStart</dc:creator>
  <cp:lastModifiedBy>AdminStart</cp:lastModifiedBy>
  <dcterms:modified xsi:type="dcterms:W3CDTF">2024-01-24T07:42:43Z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F8C9670ABC584B289E5BB4DD6AEC74AD_11</vt:lpwstr>
  </property>
</Properties>
</file>