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firstLine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700" w:lineRule="exact"/>
        <w:ind w:left="0" w:firstLine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基层卫生健康便民惠民服务</w:t>
      </w:r>
      <w:r>
        <w:rPr>
          <w:rFonts w:hint="eastAsia" w:ascii="方正小标宋简体" w:hAnsi="方正小标宋简体" w:eastAsia="方正小标宋简体" w:cs="方正小标宋简体"/>
          <w:i w:val="0"/>
          <w:snapToGrid/>
          <w:kern w:val="21"/>
          <w:sz w:val="44"/>
          <w:szCs w:val="44"/>
          <w:u w:val="none"/>
          <w:lang w:val="en-US" w:eastAsia="zh-CN" w:bidi="ar"/>
        </w:rPr>
        <w:t>落实年度进展</w:t>
      </w:r>
      <w:r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bookmarkEnd w:id="0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地市：      联系人及手机号码：            填报日期：</w:t>
      </w:r>
    </w:p>
    <w:tbl>
      <w:tblPr>
        <w:tblStyle w:val="5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684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累计数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二、三级医院数量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基层医疗卫生机构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（乡镇卫生院、社区卫生服务中心）数量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辖区内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预留至少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0%的门诊号源优先向辖区基层医疗卫生机构开放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级医院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数量（间）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每周至少3个工作日有一名主治医师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职称临床专业技术人员在门诊值守服务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基层医疗卫生机构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数量（间）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可开具长处方的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基层医疗卫生机构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已实现家庭医生服务进网格、进功能社区的基层医疗卫生机构数（间）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提供延时服务或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在节假日、周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等增加门诊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（含接种门诊）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服务时间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的基层医疗卫生机构数（间）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已推行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“先诊疗、后结算”一站式服务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的基层医疗卫生机构数（间）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已提供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运动、饮食处方或建议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的基层医疗卫生机构数（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门诊公共卫生间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做到“两有一无”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的基层医疗卫生机构数（间）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826" w:leftChars="260" w:right="0" w:rightChars="0" w:hanging="280" w:hangingChars="1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备注：</w:t>
      </w:r>
      <w:r>
        <w:rPr>
          <w:rFonts w:hint="default" w:ascii="仿宋_GB2312" w:hAnsi="仿宋_GB2312" w:eastAsia="仿宋_GB2312" w:cs="仿宋_GB2312"/>
          <w:color w:val="auto"/>
          <w:kern w:val="21"/>
          <w:sz w:val="28"/>
          <w:szCs w:val="28"/>
          <w:lang w:val="en-US" w:eastAsia="zh-CN" w:bidi="ar-SA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表以地市为单位上报，每年1月10日之前报我委基层处邮箱：</w:t>
      </w:r>
      <w:r>
        <w:rPr>
          <w:rStyle w:val="7"/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</w:rPr>
        <w:t>wsjkw_jcc@gd.gov.cn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>
      <w:pPr>
        <w:ind w:firstLine="640"/>
        <w:rPr>
          <w:rFonts w:hint="default" w:ascii="仿宋_GB2312" w:eastAsia="仿宋_GB2312"/>
          <w:snapToGrid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2D72"/>
    <w:rsid w:val="317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00"/>
      <w:sz w:val="20"/>
      <w:szCs w:val="20"/>
      <w:u w:val="none"/>
    </w:rPr>
  </w:style>
  <w:style w:type="paragraph" w:customStyle="1" w:styleId="8">
    <w:name w:val="附录章标题"/>
    <w:next w:val="9"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Calibri" w:eastAsia="黑体" w:cs="Times New Roman"/>
      <w:kern w:val="21"/>
      <w:sz w:val="21"/>
      <w:lang w:val="en-US" w:eastAsia="zh-CN" w:bidi="ar-SA"/>
    </w:rPr>
  </w:style>
  <w:style w:type="paragraph" w:customStyle="1" w:styleId="9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2023-09-01T01:54:00Z</dcterms:created>
  <dc:creator>chenjia</dc:creator>
  <cp:lastModifiedBy>chenjia</cp:lastModifiedBy>
  <dcterms:modified xsi:type="dcterms:W3CDTF">2023-09-01T01:55:06Z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