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153"/>
          <w:tab w:val="right" w:pos="8306"/>
        </w:tabs>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6</w:t>
      </w:r>
    </w:p>
    <w:p>
      <w:pPr>
        <w:pStyle w:val="2"/>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napToGrid w:val="0"/>
          <w:color w:val="auto"/>
          <w:kern w:val="0"/>
          <w:sz w:val="44"/>
          <w:szCs w:val="44"/>
          <w:highlight w:val="none"/>
        </w:rPr>
      </w:pPr>
      <w:r>
        <w:rPr>
          <w:rFonts w:hint="default" w:ascii="Times New Roman" w:hAnsi="Times New Roman" w:eastAsia="方正小标宋简体" w:cs="Times New Roman"/>
          <w:b w:val="0"/>
          <w:bCs w:val="0"/>
          <w:snapToGrid w:val="0"/>
          <w:color w:val="auto"/>
          <w:kern w:val="0"/>
          <w:sz w:val="44"/>
          <w:szCs w:val="44"/>
          <w:highlight w:val="none"/>
          <w:lang w:eastAsia="zh-CN"/>
        </w:rPr>
        <w:t>广东</w:t>
      </w:r>
      <w:r>
        <w:rPr>
          <w:rFonts w:hint="default" w:ascii="Times New Roman" w:hAnsi="Times New Roman" w:eastAsia="方正小标宋简体" w:cs="Times New Roman"/>
          <w:b w:val="0"/>
          <w:bCs w:val="0"/>
          <w:snapToGrid w:val="0"/>
          <w:color w:val="auto"/>
          <w:kern w:val="0"/>
          <w:sz w:val="44"/>
          <w:szCs w:val="44"/>
          <w:highlight w:val="none"/>
        </w:rPr>
        <w:t>省</w:t>
      </w:r>
      <w:r>
        <w:rPr>
          <w:rFonts w:hint="default" w:ascii="Times New Roman" w:hAnsi="Times New Roman" w:eastAsia="方正小标宋简体" w:cs="Times New Roman"/>
          <w:b w:val="0"/>
          <w:bCs w:val="0"/>
          <w:snapToGrid w:val="0"/>
          <w:color w:val="auto"/>
          <w:kern w:val="0"/>
          <w:sz w:val="44"/>
          <w:szCs w:val="44"/>
          <w:highlight w:val="none"/>
          <w:lang w:val="en-US" w:eastAsia="zh-CN"/>
        </w:rPr>
        <w:t>医疗服务与保障能力提升（卫生健康人才培养</w:t>
      </w:r>
      <w:r>
        <w:rPr>
          <w:rFonts w:hint="default" w:ascii="Times New Roman" w:hAnsi="Times New Roman" w:eastAsia="方正小标宋简体" w:cs="Times New Roman"/>
          <w:b w:val="0"/>
          <w:bCs w:val="0"/>
          <w:snapToGrid w:val="0"/>
          <w:color w:val="auto"/>
          <w:kern w:val="0"/>
          <w:sz w:val="44"/>
          <w:szCs w:val="44"/>
          <w:highlight w:val="none"/>
          <w:lang w:eastAsia="zh-CN"/>
        </w:rPr>
        <w:t>）</w:t>
      </w:r>
      <w:r>
        <w:rPr>
          <w:rFonts w:hint="default" w:ascii="Times New Roman" w:hAnsi="Times New Roman" w:eastAsia="方正小标宋简体" w:cs="Times New Roman"/>
          <w:b w:val="0"/>
          <w:bCs w:val="0"/>
          <w:snapToGrid w:val="0"/>
          <w:color w:val="auto"/>
          <w:kern w:val="0"/>
          <w:sz w:val="44"/>
          <w:szCs w:val="44"/>
          <w:highlight w:val="none"/>
          <w:lang w:val="en-US" w:eastAsia="zh-CN"/>
        </w:rPr>
        <w:t>补助资金</w:t>
      </w:r>
      <w:r>
        <w:rPr>
          <w:rFonts w:hint="default" w:ascii="Times New Roman" w:hAnsi="Times New Roman" w:eastAsia="方正小标宋简体" w:cs="Times New Roman"/>
          <w:b w:val="0"/>
          <w:bCs w:val="0"/>
          <w:snapToGrid w:val="0"/>
          <w:color w:val="auto"/>
          <w:kern w:val="0"/>
          <w:sz w:val="44"/>
          <w:szCs w:val="44"/>
          <w:highlight w:val="none"/>
          <w:lang w:eastAsia="zh-CN"/>
        </w:rPr>
        <w:t>中央</w:t>
      </w:r>
      <w:r>
        <w:rPr>
          <w:rFonts w:hint="default" w:ascii="Times New Roman" w:hAnsi="Times New Roman" w:eastAsia="方正小标宋简体" w:cs="Times New Roman"/>
          <w:b w:val="0"/>
          <w:bCs w:val="0"/>
          <w:snapToGrid w:val="0"/>
          <w:color w:val="auto"/>
          <w:kern w:val="0"/>
          <w:sz w:val="44"/>
          <w:szCs w:val="44"/>
          <w:highlight w:val="none"/>
        </w:rPr>
        <w:t>转移支付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napToGrid w:val="0"/>
          <w:color w:val="auto"/>
          <w:kern w:val="0"/>
          <w:sz w:val="44"/>
          <w:szCs w:val="44"/>
          <w:highlight w:val="none"/>
        </w:rPr>
      </w:pPr>
      <w:bookmarkStart w:id="0" w:name="_GoBack"/>
      <w:bookmarkEnd w:id="0"/>
      <w:r>
        <w:rPr>
          <w:rFonts w:hint="default" w:ascii="Times New Roman" w:hAnsi="Times New Roman" w:eastAsia="方正小标宋简体" w:cs="Times New Roman"/>
          <w:b w:val="0"/>
          <w:bCs w:val="0"/>
          <w:snapToGrid w:val="0"/>
          <w:color w:val="auto"/>
          <w:kern w:val="0"/>
          <w:sz w:val="44"/>
          <w:szCs w:val="44"/>
          <w:highlight w:val="none"/>
        </w:rPr>
        <w:t>20</w:t>
      </w:r>
      <w:r>
        <w:rPr>
          <w:rFonts w:hint="default" w:ascii="Times New Roman" w:hAnsi="Times New Roman" w:eastAsia="方正小标宋简体" w:cs="Times New Roman"/>
          <w:b w:val="0"/>
          <w:bCs w:val="0"/>
          <w:snapToGrid w:val="0"/>
          <w:color w:val="auto"/>
          <w:kern w:val="0"/>
          <w:sz w:val="44"/>
          <w:szCs w:val="44"/>
          <w:highlight w:val="none"/>
          <w:lang w:val="en-US" w:eastAsia="zh-CN"/>
        </w:rPr>
        <w:t>22</w:t>
      </w:r>
      <w:r>
        <w:rPr>
          <w:rFonts w:hint="default" w:ascii="Times New Roman" w:hAnsi="Times New Roman" w:eastAsia="方正小标宋简体" w:cs="Times New Roman"/>
          <w:b w:val="0"/>
          <w:bCs w:val="0"/>
          <w:snapToGrid w:val="0"/>
          <w:color w:val="auto"/>
          <w:kern w:val="0"/>
          <w:sz w:val="44"/>
          <w:szCs w:val="44"/>
          <w:highlight w:val="none"/>
        </w:rPr>
        <w:t>年度绩效自评报告</w:t>
      </w:r>
    </w:p>
    <w:p>
      <w:pPr>
        <w:keepNext w:val="0"/>
        <w:keepLines w:val="0"/>
        <w:pageBreakBefore w:val="0"/>
        <w:widowControl w:val="0"/>
        <w:suppressLineNumbers w:val="0"/>
        <w:kinsoku/>
        <w:wordWrap/>
        <w:overflowPunct/>
        <w:topLinePunct w:val="0"/>
        <w:autoSpaceDE/>
        <w:autoSpaceDN/>
        <w:bidi w:val="0"/>
        <w:adjustRightInd/>
        <w:snapToGrid/>
        <w:spacing w:afterAutospacing="0" w:line="560" w:lineRule="exact"/>
        <w:ind w:firstLine="640" w:firstLineChars="200"/>
        <w:jc w:val="left"/>
        <w:textAlignment w:val="auto"/>
        <w:rPr>
          <w:rFonts w:hint="default" w:ascii="Times New Roman" w:hAnsi="Times New Roman" w:eastAsia="仿宋_GB2312" w:cs="Times New Roman"/>
          <w:b w:val="0"/>
          <w:bCs/>
          <w:i w:val="0"/>
          <w:caps w:val="0"/>
          <w:snapToGrid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snapToGrid w:val="0"/>
          <w:color w:val="auto"/>
          <w:sz w:val="32"/>
          <w:szCs w:val="32"/>
          <w:highlight w:val="none"/>
        </w:rPr>
      </w:pPr>
      <w:r>
        <w:rPr>
          <w:rFonts w:hint="default" w:ascii="Times New Roman" w:hAnsi="Times New Roman" w:eastAsia="仿宋_GB2312" w:cs="Times New Roman"/>
          <w:b w:val="0"/>
          <w:bCs/>
          <w:i w:val="0"/>
          <w:caps w:val="0"/>
          <w:snapToGrid w:val="0"/>
          <w:color w:val="auto"/>
          <w:spacing w:val="0"/>
          <w:sz w:val="32"/>
          <w:szCs w:val="32"/>
          <w:highlight w:val="none"/>
        </w:rPr>
        <w:t>根据《</w:t>
      </w:r>
      <w:r>
        <w:rPr>
          <w:rFonts w:hint="default" w:ascii="Times New Roman" w:hAnsi="Times New Roman" w:eastAsia="仿宋_GB2312" w:cs="Times New Roman"/>
          <w:snapToGrid w:val="0"/>
          <w:color w:val="auto"/>
          <w:kern w:val="0"/>
          <w:sz w:val="32"/>
          <w:szCs w:val="32"/>
          <w:highlight w:val="none"/>
          <w:lang w:val="en-US" w:eastAsia="zh-CN" w:bidi="ar"/>
        </w:rPr>
        <w:t>财政部关于开展2022年度中央对地方转移支付预算执行情况绩效自评工作的通知</w:t>
      </w:r>
      <w:r>
        <w:rPr>
          <w:rFonts w:hint="default" w:ascii="Times New Roman" w:hAnsi="Times New Roman" w:eastAsia="仿宋_GB2312" w:cs="Times New Roman"/>
          <w:b w:val="0"/>
          <w:bCs/>
          <w:i w:val="0"/>
          <w:caps w:val="0"/>
          <w:snapToGrid w:val="0"/>
          <w:color w:val="auto"/>
          <w:spacing w:val="0"/>
          <w:sz w:val="32"/>
          <w:szCs w:val="32"/>
          <w:highlight w:val="none"/>
        </w:rPr>
        <w:t>》</w:t>
      </w:r>
      <w:r>
        <w:rPr>
          <w:rFonts w:hint="default" w:ascii="Times New Roman" w:hAnsi="Times New Roman" w:eastAsia="仿宋_GB2312" w:cs="Times New Roman"/>
          <w:b w:val="0"/>
          <w:bCs w:val="0"/>
          <w:snapToGrid w:val="0"/>
          <w:color w:val="auto"/>
          <w:sz w:val="32"/>
          <w:szCs w:val="32"/>
          <w:highlight w:val="none"/>
          <w:lang w:val="en-US" w:eastAsia="zh-CN"/>
        </w:rPr>
        <w:t>（财</w:t>
      </w:r>
      <w:r>
        <w:rPr>
          <w:rFonts w:hint="default" w:ascii="Times New Roman" w:hAnsi="Times New Roman" w:cs="Times New Roman"/>
          <w:b w:val="0"/>
          <w:bCs w:val="0"/>
          <w:snapToGrid w:val="0"/>
          <w:color w:val="auto"/>
          <w:sz w:val="32"/>
          <w:szCs w:val="32"/>
          <w:highlight w:val="none"/>
          <w:lang w:val="en-US" w:eastAsia="zh-CN"/>
        </w:rPr>
        <w:t>监</w:t>
      </w:r>
      <w:r>
        <w:rPr>
          <w:rFonts w:hint="default" w:ascii="Times New Roman" w:hAnsi="Times New Roman" w:eastAsia="仿宋_GB2312" w:cs="Times New Roman"/>
          <w:b w:val="0"/>
          <w:bCs w:val="0"/>
          <w:snapToGrid w:val="0"/>
          <w:color w:val="auto"/>
          <w:sz w:val="32"/>
          <w:szCs w:val="32"/>
          <w:highlight w:val="none"/>
          <w:lang w:val="en-US" w:eastAsia="zh-CN"/>
        </w:rPr>
        <w:t>〔202</w:t>
      </w:r>
      <w:r>
        <w:rPr>
          <w:rFonts w:hint="default" w:ascii="Times New Roman" w:hAnsi="Times New Roman" w:cs="Times New Roman"/>
          <w:b w:val="0"/>
          <w:bCs w:val="0"/>
          <w:snapToGrid w:val="0"/>
          <w:color w:val="auto"/>
          <w:sz w:val="32"/>
          <w:szCs w:val="32"/>
          <w:highlight w:val="none"/>
          <w:lang w:val="en-US" w:eastAsia="zh-CN"/>
        </w:rPr>
        <w:t>3</w:t>
      </w:r>
      <w:r>
        <w:rPr>
          <w:rFonts w:hint="default" w:ascii="Times New Roman" w:hAnsi="Times New Roman" w:eastAsia="仿宋_GB2312" w:cs="Times New Roman"/>
          <w:b w:val="0"/>
          <w:bCs w:val="0"/>
          <w:snapToGrid w:val="0"/>
          <w:color w:val="auto"/>
          <w:sz w:val="32"/>
          <w:szCs w:val="32"/>
          <w:highlight w:val="none"/>
          <w:lang w:val="en-US" w:eastAsia="zh-CN"/>
        </w:rPr>
        <w:t>〕1号）</w:t>
      </w:r>
      <w:r>
        <w:rPr>
          <w:rFonts w:hint="default" w:ascii="Times New Roman" w:hAnsi="Times New Roman" w:eastAsia="仿宋_GB2312" w:cs="Times New Roman"/>
          <w:b w:val="0"/>
          <w:bCs/>
          <w:i w:val="0"/>
          <w:caps w:val="0"/>
          <w:snapToGrid w:val="0"/>
          <w:color w:val="auto"/>
          <w:spacing w:val="0"/>
          <w:sz w:val="32"/>
          <w:szCs w:val="32"/>
          <w:highlight w:val="none"/>
          <w:lang w:val="en-US" w:eastAsia="zh-CN"/>
        </w:rPr>
        <w:t>要求</w:t>
      </w:r>
      <w:r>
        <w:rPr>
          <w:rFonts w:hint="default" w:ascii="Times New Roman" w:hAnsi="Times New Roman" w:eastAsia="仿宋_GB2312" w:cs="Times New Roman"/>
          <w:snapToGrid w:val="0"/>
          <w:color w:val="auto"/>
          <w:kern w:val="0"/>
          <w:sz w:val="32"/>
          <w:szCs w:val="32"/>
          <w:highlight w:val="none"/>
          <w:lang w:val="en-US" w:eastAsia="zh-CN" w:bidi="ar"/>
        </w:rPr>
        <w:t>，我省认真组织开展2022年</w:t>
      </w:r>
      <w:r>
        <w:rPr>
          <w:rFonts w:hint="default" w:ascii="Times New Roman" w:hAnsi="Times New Roman" w:cs="Times New Roman"/>
          <w:snapToGrid w:val="0"/>
          <w:color w:val="auto"/>
          <w:kern w:val="0"/>
          <w:sz w:val="32"/>
          <w:szCs w:val="32"/>
          <w:highlight w:val="none"/>
          <w:lang w:val="en-US" w:eastAsia="zh-CN" w:bidi="ar"/>
        </w:rPr>
        <w:t>度</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卫生健康人才培养</w:t>
      </w:r>
      <w:r>
        <w:rPr>
          <w:rFonts w:hint="default" w:ascii="Times New Roman" w:hAnsi="Times New Roman" w:eastAsia="仿宋_GB2312" w:cs="Times New Roman"/>
          <w:snapToGrid w:val="0"/>
          <w:color w:val="auto"/>
          <w:kern w:val="0"/>
          <w:sz w:val="32"/>
          <w:szCs w:val="32"/>
          <w:highlight w:val="none"/>
          <w:lang w:val="en-US" w:eastAsia="zh-CN" w:bidi="ar"/>
        </w:rPr>
        <w:t>项目中央</w:t>
      </w:r>
      <w:r>
        <w:rPr>
          <w:rFonts w:hint="default" w:ascii="Times New Roman" w:hAnsi="Times New Roman" w:cs="Times New Roman"/>
          <w:snapToGrid w:val="0"/>
          <w:color w:val="auto"/>
          <w:kern w:val="0"/>
          <w:sz w:val="32"/>
          <w:szCs w:val="32"/>
          <w:highlight w:val="none"/>
          <w:lang w:val="en-US" w:eastAsia="zh-CN" w:bidi="ar"/>
        </w:rPr>
        <w:t>转移支付预算执行情况</w:t>
      </w:r>
      <w:r>
        <w:rPr>
          <w:rFonts w:hint="default" w:ascii="Times New Roman" w:hAnsi="Times New Roman" w:eastAsia="仿宋_GB2312" w:cs="Times New Roman"/>
          <w:b w:val="0"/>
          <w:bCs/>
          <w:i w:val="0"/>
          <w:caps w:val="0"/>
          <w:snapToGrid w:val="0"/>
          <w:color w:val="auto"/>
          <w:spacing w:val="0"/>
          <w:sz w:val="32"/>
          <w:szCs w:val="32"/>
          <w:highlight w:val="none"/>
        </w:rPr>
        <w:t>绩效</w:t>
      </w:r>
      <w:r>
        <w:rPr>
          <w:rFonts w:hint="default" w:ascii="Times New Roman" w:hAnsi="Times New Roman" w:cs="Times New Roman"/>
          <w:b w:val="0"/>
          <w:bCs/>
          <w:i w:val="0"/>
          <w:caps w:val="0"/>
          <w:snapToGrid w:val="0"/>
          <w:color w:val="auto"/>
          <w:spacing w:val="0"/>
          <w:sz w:val="32"/>
          <w:szCs w:val="32"/>
          <w:highlight w:val="none"/>
          <w:lang w:val="en-US" w:eastAsia="zh-CN"/>
        </w:rPr>
        <w:t>自评</w:t>
      </w:r>
      <w:r>
        <w:rPr>
          <w:rFonts w:hint="default" w:ascii="Times New Roman" w:hAnsi="Times New Roman" w:eastAsia="仿宋_GB2312" w:cs="Times New Roman"/>
          <w:b w:val="0"/>
          <w:bCs/>
          <w:i w:val="0"/>
          <w:caps w:val="0"/>
          <w:snapToGrid w:val="0"/>
          <w:color w:val="auto"/>
          <w:spacing w:val="0"/>
          <w:sz w:val="32"/>
          <w:szCs w:val="32"/>
          <w:highlight w:val="none"/>
        </w:rPr>
        <w:t>工作</w:t>
      </w:r>
      <w:r>
        <w:rPr>
          <w:rFonts w:hint="default" w:ascii="Times New Roman" w:hAnsi="Times New Roman" w:eastAsia="仿宋_GB2312" w:cs="Times New Roman"/>
          <w:b w:val="0"/>
          <w:bCs/>
          <w:i w:val="0"/>
          <w:caps w:val="0"/>
          <w:snapToGrid w:val="0"/>
          <w:color w:val="auto"/>
          <w:spacing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现将有关情况报告如下：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eastAsia="zh-CN"/>
        </w:rPr>
      </w:pPr>
      <w:r>
        <w:rPr>
          <w:rFonts w:hint="default" w:ascii="Times New Roman" w:hAnsi="Times New Roman" w:eastAsia="黑体" w:cs="Times New Roman"/>
          <w:b w:val="0"/>
          <w:bCs w:val="0"/>
          <w:snapToGrid w:val="0"/>
          <w:color w:val="auto"/>
          <w:sz w:val="32"/>
          <w:szCs w:val="32"/>
          <w:highlight w:val="none"/>
        </w:rPr>
        <w:t>一、绩效目标分解下达情况</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i w:val="0"/>
          <w:caps w:val="0"/>
          <w:snapToGrid w:val="0"/>
          <w:color w:val="auto"/>
          <w:spacing w:val="0"/>
          <w:sz w:val="32"/>
          <w:szCs w:val="32"/>
          <w:highlight w:val="none"/>
          <w:lang w:val="en" w:eastAsia="zh-CN"/>
        </w:rPr>
      </w:pPr>
      <w:r>
        <w:rPr>
          <w:rFonts w:hint="eastAsia" w:ascii="楷体_GB2312" w:hAnsi="楷体_GB2312" w:eastAsia="楷体_GB2312" w:cs="楷体_GB2312"/>
          <w:b w:val="0"/>
          <w:bCs w:val="0"/>
          <w:snapToGrid w:val="0"/>
          <w:color w:val="auto"/>
          <w:sz w:val="32"/>
          <w:szCs w:val="32"/>
          <w:highlight w:val="none"/>
          <w:lang w:val="en-US" w:eastAsia="zh-CN"/>
        </w:rPr>
        <w:t>（一）</w:t>
      </w:r>
      <w:r>
        <w:rPr>
          <w:rFonts w:hint="eastAsia" w:ascii="楷体_GB2312" w:hAnsi="楷体_GB2312" w:eastAsia="楷体_GB2312" w:cs="楷体_GB2312"/>
          <w:b w:val="0"/>
          <w:bCs w:val="0"/>
          <w:snapToGrid w:val="0"/>
          <w:color w:val="auto"/>
          <w:sz w:val="32"/>
          <w:szCs w:val="32"/>
          <w:highlight w:val="none"/>
        </w:rPr>
        <w:t>中央下达</w:t>
      </w:r>
      <w:r>
        <w:rPr>
          <w:rFonts w:hint="eastAsia" w:ascii="楷体_GB2312" w:hAnsi="楷体_GB2312" w:eastAsia="楷体_GB2312" w:cs="楷体_GB2312"/>
          <w:b w:val="0"/>
          <w:bCs w:val="0"/>
          <w:snapToGrid w:val="0"/>
          <w:color w:val="auto"/>
          <w:sz w:val="32"/>
          <w:szCs w:val="32"/>
          <w:highlight w:val="none"/>
          <w:lang w:val="en-US" w:eastAsia="zh-CN"/>
        </w:rPr>
        <w:t>广东省</w:t>
      </w:r>
      <w:r>
        <w:rPr>
          <w:rFonts w:hint="eastAsia" w:ascii="楷体_GB2312" w:hAnsi="楷体_GB2312" w:eastAsia="楷体_GB2312" w:cs="楷体_GB2312"/>
          <w:b w:val="0"/>
          <w:bCs w:val="0"/>
          <w:i w:val="0"/>
          <w:iCs w:val="0"/>
          <w:snapToGrid w:val="0"/>
          <w:color w:val="auto"/>
          <w:kern w:val="0"/>
          <w:sz w:val="32"/>
          <w:szCs w:val="32"/>
          <w:highlight w:val="none"/>
          <w:u w:val="none"/>
          <w:lang w:val="en-US" w:eastAsia="zh-CN" w:bidi="ar"/>
        </w:rPr>
        <w:t>卫生健康人才培养</w:t>
      </w:r>
      <w:r>
        <w:rPr>
          <w:rFonts w:hint="eastAsia" w:ascii="楷体_GB2312" w:hAnsi="楷体_GB2312" w:eastAsia="楷体_GB2312" w:cs="楷体_GB2312"/>
          <w:b w:val="0"/>
          <w:bCs w:val="0"/>
          <w:snapToGrid w:val="0"/>
          <w:color w:val="auto"/>
          <w:kern w:val="0"/>
          <w:sz w:val="32"/>
          <w:szCs w:val="32"/>
          <w:highlight w:val="none"/>
          <w:lang w:val="en-US" w:eastAsia="zh-CN" w:bidi="ar"/>
        </w:rPr>
        <w:t>项目</w:t>
      </w:r>
      <w:r>
        <w:rPr>
          <w:rFonts w:hint="eastAsia" w:ascii="楷体_GB2312" w:hAnsi="楷体_GB2312" w:eastAsia="楷体_GB2312" w:cs="楷体_GB2312"/>
          <w:b w:val="0"/>
          <w:bCs w:val="0"/>
          <w:snapToGrid w:val="0"/>
          <w:color w:val="auto"/>
          <w:sz w:val="32"/>
          <w:szCs w:val="32"/>
          <w:highlight w:val="none"/>
        </w:rPr>
        <w:t>转移支付预算和</w:t>
      </w:r>
      <w:r>
        <w:rPr>
          <w:rFonts w:hint="eastAsia" w:ascii="楷体_GB2312" w:hAnsi="楷体_GB2312" w:eastAsia="楷体_GB2312" w:cs="楷体_GB2312"/>
          <w:b w:val="0"/>
          <w:bCs w:val="0"/>
          <w:snapToGrid w:val="0"/>
          <w:color w:val="auto"/>
          <w:sz w:val="32"/>
          <w:szCs w:val="32"/>
          <w:highlight w:val="none"/>
          <w:lang w:val="en-US" w:eastAsia="zh-CN"/>
        </w:rPr>
        <w:t>区域</w:t>
      </w:r>
      <w:r>
        <w:rPr>
          <w:rFonts w:hint="eastAsia" w:ascii="楷体_GB2312" w:hAnsi="楷体_GB2312" w:eastAsia="楷体_GB2312" w:cs="楷体_GB2312"/>
          <w:b w:val="0"/>
          <w:bCs w:val="0"/>
          <w:snapToGrid w:val="0"/>
          <w:color w:val="auto"/>
          <w:sz w:val="32"/>
          <w:szCs w:val="32"/>
          <w:highlight w:val="none"/>
        </w:rPr>
        <w:t>绩效目标情况</w:t>
      </w:r>
      <w:r>
        <w:rPr>
          <w:rFonts w:hint="eastAsia" w:ascii="楷体_GB2312" w:hAnsi="楷体_GB2312" w:eastAsia="楷体_GB2312" w:cs="楷体_GB2312"/>
          <w:b w:val="0"/>
          <w:bCs w:val="0"/>
          <w:snapToGrid w:val="0"/>
          <w:color w:val="auto"/>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eastAsia" w:ascii="仿宋_GB2312" w:hAnsi="仿宋_GB2312" w:eastAsia="仿宋_GB2312" w:cs="仿宋_GB2312"/>
          <w:b/>
          <w:bCs/>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中央</w:t>
      </w:r>
      <w:r>
        <w:rPr>
          <w:rFonts w:hint="default" w:ascii="Times New Roman" w:hAnsi="Times New Roman" w:eastAsia="仿宋_GB2312" w:cs="Times New Roman"/>
          <w:b/>
          <w:bCs/>
          <w:snapToGrid w:val="0"/>
          <w:color w:val="auto"/>
          <w:sz w:val="32"/>
          <w:szCs w:val="32"/>
          <w:highlight w:val="none"/>
          <w:lang w:eastAsia="zh-CN"/>
        </w:rPr>
        <w:t>转移支付预算</w:t>
      </w:r>
      <w:r>
        <w:rPr>
          <w:rFonts w:hint="default" w:ascii="Times New Roman" w:hAnsi="Times New Roman" w:eastAsia="仿宋_GB2312" w:cs="Times New Roman"/>
          <w:b/>
          <w:bCs/>
          <w:snapToGrid w:val="0"/>
          <w:color w:val="auto"/>
          <w:sz w:val="32"/>
          <w:szCs w:val="32"/>
          <w:highlight w:val="none"/>
          <w:lang w:val="en-US" w:eastAsia="zh-CN"/>
        </w:rPr>
        <w:t>情况</w:t>
      </w:r>
      <w:r>
        <w:rPr>
          <w:rFonts w:hint="eastAsia" w:cs="Times New Roman"/>
          <w:b/>
          <w:bCs/>
          <w:snapToGrid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i w:val="0"/>
          <w:caps w:val="0"/>
          <w:snapToGrid w:val="0"/>
          <w:color w:val="auto"/>
          <w:spacing w:val="0"/>
          <w:sz w:val="32"/>
          <w:szCs w:val="32"/>
          <w:highlight w:val="none"/>
          <w:lang w:val="en-US" w:eastAsia="zh-CN"/>
        </w:rPr>
      </w:pPr>
      <w:r>
        <w:rPr>
          <w:rFonts w:hint="default" w:ascii="Times New Roman" w:hAnsi="Times New Roman" w:eastAsia="仿宋_GB2312" w:cs="Times New Roman"/>
          <w:b w:val="0"/>
          <w:bCs w:val="0"/>
          <w:snapToGrid w:val="0"/>
          <w:color w:val="auto"/>
          <w:sz w:val="32"/>
          <w:szCs w:val="32"/>
          <w:highlight w:val="none"/>
          <w:lang w:val="en-US" w:eastAsia="zh-CN"/>
        </w:rPr>
        <w:t>根据《财政部 国家卫生健康委 国家中医药局关于提前下达2022年医疗服务与保障能力提升（卫生健康人才培养）补助资金预算的通知》（财社</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〔2021〕</w:t>
      </w:r>
      <w:r>
        <w:rPr>
          <w:rFonts w:hint="default" w:ascii="Times New Roman" w:hAnsi="Times New Roman" w:eastAsia="仿宋_GB2312" w:cs="Times New Roman"/>
          <w:b w:val="0"/>
          <w:bCs w:val="0"/>
          <w:snapToGrid w:val="0"/>
          <w:color w:val="auto"/>
          <w:sz w:val="32"/>
          <w:szCs w:val="32"/>
          <w:highlight w:val="none"/>
          <w:lang w:val="en-US" w:eastAsia="zh-CN"/>
        </w:rPr>
        <w:t>167号）和《财政部国家卫生健康委国家中医药局关于下达2022年医疗服务与保障能力提升（卫生健康人才培养）补助资金预算的通知》（财社〔2022〕54号），中央财政</w:t>
      </w:r>
      <w:r>
        <w:rPr>
          <w:rFonts w:hint="default" w:ascii="Times New Roman" w:hAnsi="Times New Roman" w:eastAsia="仿宋_GB2312" w:cs="Times New Roman"/>
          <w:snapToGrid w:val="0"/>
          <w:color w:val="auto"/>
          <w:kern w:val="0"/>
          <w:sz w:val="32"/>
          <w:szCs w:val="32"/>
          <w:highlight w:val="none"/>
        </w:rPr>
        <w:t>下达</w:t>
      </w:r>
      <w:r>
        <w:rPr>
          <w:rFonts w:hint="default" w:ascii="Times New Roman" w:hAnsi="Times New Roman" w:eastAsia="仿宋_GB2312" w:cs="Times New Roman"/>
          <w:snapToGrid w:val="0"/>
          <w:color w:val="auto"/>
          <w:kern w:val="0"/>
          <w:sz w:val="32"/>
          <w:szCs w:val="32"/>
          <w:highlight w:val="none"/>
          <w:lang w:eastAsia="zh-CN"/>
        </w:rPr>
        <w:t>我省</w:t>
      </w:r>
      <w:r>
        <w:rPr>
          <w:rFonts w:hint="default" w:ascii="Times New Roman" w:hAnsi="Times New Roman" w:eastAsia="仿宋_GB2312" w:cs="Times New Roman"/>
          <w:snapToGrid w:val="0"/>
          <w:color w:val="auto"/>
          <w:kern w:val="0"/>
          <w:sz w:val="32"/>
          <w:szCs w:val="32"/>
          <w:highlight w:val="none"/>
        </w:rPr>
        <w:t>20</w:t>
      </w:r>
      <w:r>
        <w:rPr>
          <w:rFonts w:hint="default" w:ascii="Times New Roman" w:hAnsi="Times New Roman" w:eastAsia="仿宋_GB2312" w:cs="Times New Roman"/>
          <w:snapToGrid w:val="0"/>
          <w:color w:val="auto"/>
          <w:kern w:val="0"/>
          <w:sz w:val="32"/>
          <w:szCs w:val="32"/>
          <w:highlight w:val="none"/>
          <w:lang w:val="en-US" w:eastAsia="zh-CN"/>
        </w:rPr>
        <w:t>22</w:t>
      </w:r>
      <w:r>
        <w:rPr>
          <w:rFonts w:hint="default" w:ascii="Times New Roman" w:hAnsi="Times New Roman" w:eastAsia="仿宋_GB2312" w:cs="Times New Roman"/>
          <w:snapToGrid w:val="0"/>
          <w:color w:val="auto"/>
          <w:kern w:val="0"/>
          <w:sz w:val="32"/>
          <w:szCs w:val="32"/>
          <w:highlight w:val="none"/>
        </w:rPr>
        <w:t>年</w:t>
      </w:r>
      <w:r>
        <w:rPr>
          <w:rFonts w:hint="default" w:ascii="Times New Roman" w:hAnsi="Times New Roman" w:eastAsia="仿宋_GB2312" w:cs="Times New Roman"/>
          <w:snapToGrid w:val="0"/>
          <w:color w:val="auto"/>
          <w:kern w:val="0"/>
          <w:sz w:val="32"/>
          <w:szCs w:val="32"/>
          <w:highlight w:val="none"/>
          <w:lang w:val="en-US" w:eastAsia="zh-CN"/>
        </w:rPr>
        <w:t>度</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卫生健康人才培养</w:t>
      </w:r>
      <w:r>
        <w:rPr>
          <w:rFonts w:hint="default" w:ascii="Times New Roman" w:hAnsi="Times New Roman" w:eastAsia="仿宋_GB2312" w:cs="Times New Roman"/>
          <w:snapToGrid w:val="0"/>
          <w:color w:val="auto"/>
          <w:kern w:val="0"/>
          <w:sz w:val="32"/>
          <w:szCs w:val="32"/>
          <w:highlight w:val="none"/>
          <w:lang w:val="en-US" w:eastAsia="zh-CN" w:bidi="ar"/>
        </w:rPr>
        <w:t>项目</w:t>
      </w:r>
      <w:r>
        <w:rPr>
          <w:rFonts w:hint="default" w:ascii="Times New Roman" w:hAnsi="Times New Roman" w:eastAsia="仿宋_GB2312" w:cs="Times New Roman"/>
          <w:snapToGrid w:val="0"/>
          <w:color w:val="auto"/>
          <w:kern w:val="0"/>
          <w:sz w:val="32"/>
          <w:szCs w:val="32"/>
          <w:highlight w:val="none"/>
          <w:lang w:val="en-US" w:eastAsia="zh-CN"/>
        </w:rPr>
        <w:t>转移支付</w:t>
      </w:r>
      <w:r>
        <w:rPr>
          <w:rFonts w:hint="default" w:ascii="Times New Roman" w:hAnsi="Times New Roman" w:eastAsia="仿宋_GB2312" w:cs="Times New Roman"/>
          <w:b w:val="0"/>
          <w:bCs w:val="0"/>
          <w:snapToGrid w:val="0"/>
          <w:color w:val="auto"/>
          <w:sz w:val="32"/>
          <w:szCs w:val="32"/>
          <w:highlight w:val="none"/>
          <w:lang w:val="en-US" w:eastAsia="zh-CN"/>
        </w:rPr>
        <w:t>资金</w:t>
      </w:r>
      <w:r>
        <w:rPr>
          <w:rFonts w:hint="default" w:ascii="Times New Roman" w:hAnsi="Times New Roman" w:eastAsia="仿宋_GB2312" w:cs="Times New Roman"/>
          <w:snapToGrid w:val="0"/>
          <w:color w:val="auto"/>
          <w:kern w:val="0"/>
          <w:sz w:val="32"/>
          <w:szCs w:val="32"/>
          <w:highlight w:val="none"/>
          <w:lang w:val="en-US" w:eastAsia="zh-CN"/>
        </w:rPr>
        <w:t>合</w:t>
      </w:r>
      <w:r>
        <w:rPr>
          <w:rFonts w:hint="default" w:ascii="Times New Roman" w:hAnsi="Times New Roman" w:eastAsia="仿宋_GB2312" w:cs="Times New Roman"/>
          <w:b w:val="0"/>
          <w:bCs w:val="0"/>
          <w:snapToGrid w:val="0"/>
          <w:color w:val="auto"/>
          <w:kern w:val="0"/>
          <w:sz w:val="32"/>
          <w:szCs w:val="32"/>
          <w:highlight w:val="none"/>
          <w:lang w:val="en-US" w:eastAsia="zh-CN"/>
        </w:rPr>
        <w:t>计</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43,580.00</w:t>
      </w:r>
      <w:r>
        <w:rPr>
          <w:rFonts w:hint="default" w:ascii="Times New Roman" w:hAnsi="Times New Roman" w:eastAsia="仿宋_GB2312" w:cs="Times New Roman"/>
          <w:snapToGrid w:val="0"/>
          <w:color w:val="auto"/>
          <w:kern w:val="0"/>
          <w:sz w:val="32"/>
          <w:szCs w:val="32"/>
          <w:highlight w:val="none"/>
        </w:rPr>
        <w:t>万元（</w:t>
      </w:r>
      <w:r>
        <w:rPr>
          <w:rFonts w:hint="default" w:ascii="Times New Roman" w:hAnsi="Times New Roman" w:eastAsia="仿宋_GB2312" w:cs="Times New Roman"/>
          <w:snapToGrid w:val="0"/>
          <w:color w:val="auto"/>
          <w:kern w:val="0"/>
          <w:sz w:val="32"/>
          <w:szCs w:val="32"/>
          <w:highlight w:val="none"/>
          <w:lang w:eastAsia="zh-CN"/>
        </w:rPr>
        <w:t>不</w:t>
      </w:r>
      <w:r>
        <w:rPr>
          <w:rFonts w:hint="default" w:ascii="Times New Roman" w:hAnsi="Times New Roman" w:eastAsia="仿宋_GB2312" w:cs="Times New Roman"/>
          <w:snapToGrid w:val="0"/>
          <w:color w:val="auto"/>
          <w:kern w:val="0"/>
          <w:sz w:val="32"/>
          <w:szCs w:val="32"/>
          <w:highlight w:val="none"/>
        </w:rPr>
        <w:t>含深圳</w:t>
      </w:r>
      <w:r>
        <w:rPr>
          <w:rFonts w:hint="default" w:ascii="Times New Roman" w:hAnsi="Times New Roman" w:eastAsia="仿宋_GB2312" w:cs="Times New Roman"/>
          <w:snapToGrid w:val="0"/>
          <w:color w:val="auto"/>
          <w:kern w:val="0"/>
          <w:sz w:val="32"/>
          <w:szCs w:val="32"/>
          <w:highlight w:val="none"/>
          <w:lang w:eastAsia="zh-CN"/>
        </w:rPr>
        <w:t>住培</w:t>
      </w:r>
      <w:r>
        <w:rPr>
          <w:rFonts w:hint="default" w:ascii="Times New Roman" w:hAnsi="Times New Roman" w:eastAsia="仿宋_GB2312" w:cs="Times New Roman"/>
          <w:snapToGrid w:val="0"/>
          <w:color w:val="auto"/>
          <w:kern w:val="0"/>
          <w:sz w:val="32"/>
          <w:szCs w:val="32"/>
          <w:highlight w:val="none"/>
          <w:lang w:val="en-US" w:eastAsia="zh-CN"/>
        </w:rPr>
        <w:t>6,742万元，下同）</w:t>
      </w:r>
      <w:r>
        <w:rPr>
          <w:rFonts w:hint="default" w:ascii="Times New Roman" w:hAnsi="Times New Roman" w:eastAsia="仿宋_GB2312" w:cs="Times New Roman"/>
          <w:b w:val="0"/>
          <w:bCs w:val="0"/>
          <w:snapToGrid w:val="0"/>
          <w:color w:val="auto"/>
          <w:sz w:val="32"/>
          <w:szCs w:val="32"/>
          <w:highlight w:val="none"/>
          <w:lang w:val="en-US" w:eastAsia="zh-CN"/>
        </w:rPr>
        <w:t>。主要用于支持各级实施</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卫生健康人才培养项目的补助资金</w:t>
      </w:r>
      <w:r>
        <w:rPr>
          <w:rFonts w:hint="default" w:ascii="Times New Roman" w:hAnsi="Times New Roman" w:eastAsia="仿宋_GB2312" w:cs="Times New Roman"/>
          <w:b w:val="0"/>
          <w:bCs w:val="0"/>
          <w:snapToGrid w:val="0"/>
          <w:color w:val="auto"/>
          <w:sz w:val="32"/>
          <w:szCs w:val="32"/>
          <w:highlight w:val="none"/>
          <w:lang w:val="en-US" w:eastAsia="zh-CN"/>
        </w:rPr>
        <w:t xml:space="preserve">，项目内容包括住院医师（含专科医师、公共卫生医师）规范化培训学员的生活补助、培训教学实践活动、基地教学和考核设施设备购置与更新、培训考核、师资教学补助及师资培训等支出，继续教育培训对象培训期间食宿费、培训教学实践活动、培训考核、师资教学补助及师资培训等支出。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2</w:t>
      </w:r>
      <w:r>
        <w:rPr>
          <w:rFonts w:hint="default" w:ascii="仿宋_GB2312" w:hAnsi="仿宋_GB2312" w:eastAsia="仿宋_GB2312" w:cs="仿宋_GB2312"/>
          <w:b/>
          <w:bCs/>
          <w:snapToGrid w:val="0"/>
          <w:color w:val="auto"/>
          <w:sz w:val="32"/>
          <w:szCs w:val="32"/>
          <w:highlight w:val="none"/>
          <w:lang w:val="en-US" w:eastAsia="zh-CN"/>
        </w:rPr>
        <w:t>.中</w:t>
      </w:r>
      <w:r>
        <w:rPr>
          <w:rFonts w:hint="default" w:ascii="Times New Roman" w:hAnsi="Times New Roman" w:cs="Times New Roman"/>
          <w:b/>
          <w:bCs/>
          <w:snapToGrid w:val="0"/>
          <w:color w:val="auto"/>
          <w:sz w:val="32"/>
          <w:szCs w:val="32"/>
          <w:highlight w:val="none"/>
          <w:lang w:val="en-US" w:eastAsia="zh-CN"/>
        </w:rPr>
        <w:t>央</w:t>
      </w:r>
      <w:r>
        <w:rPr>
          <w:rFonts w:hint="default" w:ascii="Times New Roman" w:hAnsi="Times New Roman" w:eastAsia="仿宋_GB2312" w:cs="Times New Roman"/>
          <w:b/>
          <w:bCs/>
          <w:snapToGrid w:val="0"/>
          <w:color w:val="auto"/>
          <w:sz w:val="32"/>
          <w:szCs w:val="32"/>
          <w:highlight w:val="none"/>
          <w:lang w:val="en-US" w:eastAsia="zh-CN"/>
        </w:rPr>
        <w:t>区域绩效目标情况</w:t>
      </w:r>
      <w:r>
        <w:rPr>
          <w:rFonts w:hint="eastAsia" w:cs="Times New Roman"/>
          <w:b/>
          <w:bCs/>
          <w:snapToGrid w:val="0"/>
          <w:color w:val="auto"/>
          <w:sz w:val="32"/>
          <w:szCs w:val="32"/>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bidi="ar"/>
        </w:rPr>
        <w:t>根据《中央对地方专项转移支付区域绩效目标表》，2022年</w:t>
      </w:r>
      <w:r>
        <w:rPr>
          <w:rFonts w:hint="default" w:ascii="Times New Roman" w:hAnsi="Times New Roman" w:eastAsia="仿宋_GB2312" w:cs="Times New Roman"/>
          <w:b w:val="0"/>
          <w:bCs w:val="0"/>
          <w:snapToGrid w:val="0"/>
          <w:color w:val="auto"/>
          <w:kern w:val="0"/>
          <w:sz w:val="32"/>
          <w:szCs w:val="32"/>
          <w:highlight w:val="none"/>
          <w:lang w:val="en-US" w:eastAsia="zh-CN" w:bidi="ar"/>
        </w:rPr>
        <w:t>中央财政补助</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卫生健康人才培养</w:t>
      </w:r>
      <w:r>
        <w:rPr>
          <w:rFonts w:hint="default" w:ascii="Times New Roman" w:hAnsi="Times New Roman" w:eastAsia="仿宋_GB2312" w:cs="Times New Roman"/>
          <w:snapToGrid w:val="0"/>
          <w:color w:val="auto"/>
          <w:kern w:val="0"/>
          <w:sz w:val="32"/>
          <w:szCs w:val="32"/>
          <w:highlight w:val="none"/>
          <w:lang w:val="en-US" w:eastAsia="zh-CN" w:bidi="ar"/>
        </w:rPr>
        <w:t>项目绩效包括年度</w:t>
      </w:r>
      <w:r>
        <w:rPr>
          <w:rFonts w:hint="default" w:ascii="Times New Roman" w:hAnsi="Times New Roman" w:eastAsia="仿宋_GB2312" w:cs="Times New Roman"/>
          <w:b w:val="0"/>
          <w:bCs w:val="0"/>
          <w:snapToGrid w:val="0"/>
          <w:color w:val="auto"/>
          <w:sz w:val="32"/>
          <w:szCs w:val="32"/>
          <w:highlight w:val="none"/>
          <w:lang w:val="en-US" w:eastAsia="zh-CN"/>
        </w:rPr>
        <w:t>总体</w:t>
      </w:r>
      <w:r>
        <w:rPr>
          <w:rFonts w:hint="default" w:ascii="Times New Roman" w:hAnsi="Times New Roman" w:eastAsia="仿宋_GB2312" w:cs="Times New Roman"/>
          <w:b w:val="0"/>
          <w:bCs w:val="0"/>
          <w:snapToGrid w:val="0"/>
          <w:color w:val="auto"/>
          <w:sz w:val="32"/>
          <w:szCs w:val="32"/>
          <w:highlight w:val="none"/>
        </w:rPr>
        <w:t>绩效目标</w:t>
      </w:r>
      <w:r>
        <w:rPr>
          <w:rFonts w:hint="default" w:ascii="Times New Roman" w:hAnsi="Times New Roman" w:eastAsia="仿宋_GB2312" w:cs="Times New Roman"/>
          <w:b w:val="0"/>
          <w:bCs w:val="0"/>
          <w:snapToGrid w:val="0"/>
          <w:color w:val="auto"/>
          <w:sz w:val="32"/>
          <w:szCs w:val="32"/>
          <w:highlight w:val="none"/>
          <w:lang w:val="en-US" w:eastAsia="zh-CN"/>
        </w:rPr>
        <w:t>和绩效指标。</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default" w:ascii="Times New Roman" w:hAnsi="Times New Roman" w:cs="Times New Roman"/>
          <w:b/>
          <w:bCs/>
          <w:snapToGrid w:val="0"/>
          <w:color w:val="auto"/>
          <w:sz w:val="32"/>
          <w:szCs w:val="32"/>
          <w:highlight w:val="none"/>
          <w:lang w:val="en-US" w:eastAsia="zh-CN"/>
        </w:rPr>
        <w:t>中央</w:t>
      </w:r>
      <w:r>
        <w:rPr>
          <w:rFonts w:hint="default" w:ascii="Times New Roman" w:hAnsi="Times New Roman" w:eastAsia="仿宋_GB2312" w:cs="Times New Roman"/>
          <w:b/>
          <w:bCs/>
          <w:snapToGrid w:val="0"/>
          <w:color w:val="auto"/>
          <w:sz w:val="32"/>
          <w:szCs w:val="32"/>
          <w:highlight w:val="none"/>
          <w:lang w:val="en-US" w:eastAsia="zh-CN"/>
        </w:rPr>
        <w:t>年度总体绩效目标</w:t>
      </w:r>
      <w:r>
        <w:rPr>
          <w:rFonts w:hint="eastAsia" w:cs="Times New Roman"/>
          <w:b/>
          <w:bCs/>
          <w:snapToGrid w:val="0"/>
          <w:color w:val="auto"/>
          <w:sz w:val="32"/>
          <w:szCs w:val="32"/>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lang w:val="en-US" w:eastAsia="zh-CN" w:bidi="ar"/>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2022年中央财政下达我省</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卫生健康人才培养</w:t>
      </w:r>
      <w:r>
        <w:rPr>
          <w:rFonts w:hint="default" w:ascii="Times New Roman" w:hAnsi="Times New Roman" w:eastAsia="仿宋_GB2312" w:cs="Times New Roman"/>
          <w:snapToGrid w:val="0"/>
          <w:color w:val="auto"/>
          <w:kern w:val="0"/>
          <w:sz w:val="32"/>
          <w:szCs w:val="32"/>
          <w:highlight w:val="none"/>
          <w:lang w:val="en-US" w:eastAsia="zh-CN" w:bidi="ar"/>
        </w:rPr>
        <w:t>项目</w:t>
      </w:r>
      <w:r>
        <w:rPr>
          <w:rFonts w:hint="default" w:ascii="Times New Roman" w:hAnsi="Times New Roman" w:eastAsia="仿宋_GB2312" w:cs="Times New Roman"/>
          <w:b w:val="0"/>
          <w:bCs w:val="0"/>
          <w:snapToGrid w:val="0"/>
          <w:color w:val="auto"/>
          <w:kern w:val="0"/>
          <w:sz w:val="32"/>
          <w:szCs w:val="32"/>
          <w:highlight w:val="none"/>
          <w:lang w:val="en-US" w:eastAsia="zh-CN" w:bidi="ar"/>
        </w:rPr>
        <w:t>年</w:t>
      </w:r>
      <w:r>
        <w:rPr>
          <w:rFonts w:hint="default" w:ascii="Times New Roman" w:hAnsi="Times New Roman" w:eastAsia="仿宋_GB2312" w:cs="Times New Roman"/>
          <w:b w:val="0"/>
          <w:bCs w:val="0"/>
          <w:snapToGrid w:val="0"/>
          <w:color w:val="auto"/>
          <w:sz w:val="32"/>
          <w:szCs w:val="32"/>
          <w:highlight w:val="none"/>
        </w:rPr>
        <w:t>总体绩效目标</w:t>
      </w:r>
      <w:r>
        <w:rPr>
          <w:rFonts w:hint="default" w:ascii="Times New Roman" w:hAnsi="Times New Roman" w:eastAsia="仿宋_GB2312" w:cs="Times New Roman"/>
          <w:b w:val="0"/>
          <w:bCs w:val="0"/>
          <w:snapToGrid w:val="0"/>
          <w:color w:val="auto"/>
          <w:sz w:val="32"/>
          <w:szCs w:val="32"/>
          <w:highlight w:val="none"/>
          <w:lang w:eastAsia="zh-CN"/>
        </w:rPr>
        <w:t>是：</w:t>
      </w:r>
      <w:r>
        <w:rPr>
          <w:rFonts w:hint="default" w:ascii="Times New Roman" w:hAnsi="Times New Roman" w:eastAsia="仿宋_GB2312" w:cs="Times New Roman"/>
          <w:b w:val="0"/>
          <w:bCs w:val="0"/>
          <w:snapToGrid w:val="0"/>
          <w:color w:val="auto"/>
          <w:kern w:val="0"/>
          <w:sz w:val="32"/>
          <w:szCs w:val="32"/>
          <w:highlight w:val="none"/>
          <w:lang w:val="en-US" w:eastAsia="zh-CN" w:bidi="ar"/>
        </w:rPr>
        <w:t>推动地方落实《国务院办公厅关于深化医教协同进一步推进医学教育改革与发展的意见》（国办发〔2017〕63号）、《国务院办公厅关于改革完善全科医生培养与使用激励机制的意见》（国办发〔2018〕3号）和《国务院办公厅关于加快医学教育创新发展的指导意见》（国办发〔2020〕34号）等文件精神，加大卫生健康人才培养培训力度。经住院医师规范化培训的临床医师进一步增加，全科、精神科、儿科等紧缺专业卫生健康人才进一步充实，基层医疗卫生机构医疗水平不断提升，我省卫生健康人才队伍的专业结构、城乡结构和区域分布不断优化，为加快构建适合我国国情的整合型医疗卫生服务体系提供有力人才支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（2）</w:t>
      </w:r>
      <w:r>
        <w:rPr>
          <w:rFonts w:hint="default" w:ascii="Times New Roman" w:hAnsi="Times New Roman" w:cs="Times New Roman"/>
          <w:b/>
          <w:bCs/>
          <w:snapToGrid w:val="0"/>
          <w:color w:val="auto"/>
          <w:kern w:val="0"/>
          <w:sz w:val="32"/>
          <w:szCs w:val="32"/>
          <w:highlight w:val="none"/>
          <w:lang w:val="en-US" w:eastAsia="zh-CN" w:bidi="ar"/>
        </w:rPr>
        <w:t>中央</w:t>
      </w:r>
      <w:r>
        <w:rPr>
          <w:rFonts w:hint="default" w:ascii="Times New Roman" w:hAnsi="Times New Roman" w:eastAsia="仿宋_GB2312" w:cs="Times New Roman"/>
          <w:b/>
          <w:bCs/>
          <w:snapToGrid w:val="0"/>
          <w:color w:val="auto"/>
          <w:kern w:val="0"/>
          <w:sz w:val="32"/>
          <w:szCs w:val="32"/>
          <w:highlight w:val="none"/>
          <w:lang w:val="en-US" w:eastAsia="zh-CN" w:bidi="ar"/>
        </w:rPr>
        <w:t>绩效指标</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val="0"/>
          <w:bCs/>
          <w:snapToGrid w:val="0"/>
          <w:color w:val="auto"/>
          <w:kern w:val="0"/>
          <w:sz w:val="32"/>
          <w:szCs w:val="32"/>
          <w:highlight w:val="none"/>
          <w:lang w:val="en-US" w:eastAsia="zh-CN" w:bidi="ar"/>
        </w:rPr>
        <w:t>2022年中央财政补助</w:t>
      </w:r>
      <w:r>
        <w:rPr>
          <w:rFonts w:hint="default" w:ascii="Times New Roman" w:hAnsi="Times New Roman" w:eastAsia="仿宋_GB2312" w:cs="Times New Roman"/>
          <w:b w:val="0"/>
          <w:bCs w:val="0"/>
          <w:snapToGrid w:val="0"/>
          <w:color w:val="auto"/>
          <w:sz w:val="32"/>
          <w:szCs w:val="32"/>
          <w:highlight w:val="none"/>
          <w:lang w:val="en-US" w:eastAsia="zh-CN"/>
        </w:rPr>
        <w:t>卫生健康人才培养项目</w:t>
      </w:r>
      <w:r>
        <w:rPr>
          <w:rFonts w:hint="default" w:ascii="Times New Roman" w:hAnsi="Times New Roman" w:eastAsia="仿宋_GB2312" w:cs="Times New Roman"/>
          <w:b w:val="0"/>
          <w:bCs/>
          <w:snapToGrid w:val="0"/>
          <w:color w:val="auto"/>
          <w:kern w:val="0"/>
          <w:sz w:val="32"/>
          <w:szCs w:val="32"/>
          <w:highlight w:val="none"/>
          <w:lang w:val="en-US" w:eastAsia="zh-CN" w:bidi="ar"/>
        </w:rPr>
        <w:t>绩效指标包括</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住院医师规范化培训招收完成率</w:t>
      </w:r>
      <w:r>
        <w:rPr>
          <w:rFonts w:hint="default" w:ascii="Times New Roman" w:hAnsi="Times New Roman" w:eastAsia="仿宋_GB2312" w:cs="Times New Roman"/>
          <w:b w:val="0"/>
          <w:bCs/>
          <w:snapToGrid w:val="0"/>
          <w:color w:val="auto"/>
          <w:kern w:val="0"/>
          <w:sz w:val="32"/>
          <w:szCs w:val="32"/>
          <w:highlight w:val="none"/>
          <w:lang w:val="en-US" w:eastAsia="zh-CN"/>
        </w:rPr>
        <w:t>、</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专科医师规范化培训招收完成率</w:t>
      </w:r>
      <w:r>
        <w:rPr>
          <w:rFonts w:hint="default" w:ascii="Times New Roman" w:hAnsi="Times New Roman" w:eastAsia="仿宋_GB2312" w:cs="Times New Roman"/>
          <w:b w:val="0"/>
          <w:bCs/>
          <w:snapToGrid w:val="0"/>
          <w:color w:val="auto"/>
          <w:kern w:val="0"/>
          <w:sz w:val="32"/>
          <w:szCs w:val="32"/>
          <w:highlight w:val="none"/>
          <w:lang w:val="en-US" w:eastAsia="zh-CN"/>
        </w:rPr>
        <w:t>、</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住院医师规范化培训结业考核通过率</w:t>
      </w:r>
      <w:r>
        <w:rPr>
          <w:rFonts w:hint="default" w:ascii="Times New Roman" w:hAnsi="Times New Roman" w:eastAsia="仿宋_GB2312" w:cs="Times New Roman"/>
          <w:b w:val="0"/>
          <w:bCs/>
          <w:i w:val="0"/>
          <w:iCs w:val="0"/>
          <w:snapToGrid w:val="0"/>
          <w:color w:val="auto"/>
          <w:kern w:val="0"/>
          <w:sz w:val="32"/>
          <w:szCs w:val="32"/>
          <w:highlight w:val="none"/>
          <w:u w:val="none"/>
          <w:lang w:val="en-US" w:eastAsia="zh-CN" w:bidi="ar"/>
        </w:rPr>
        <w:t>等</w:t>
      </w:r>
      <w:r>
        <w:rPr>
          <w:rFonts w:hint="default" w:ascii="Times New Roman" w:hAnsi="Times New Roman" w:eastAsia="仿宋_GB2312" w:cs="Times New Roman"/>
          <w:snapToGrid w:val="0"/>
          <w:color w:val="auto"/>
          <w:sz w:val="32"/>
          <w:szCs w:val="32"/>
          <w:highlight w:val="none"/>
          <w:lang w:val="en-US" w:eastAsia="zh-CN"/>
        </w:rPr>
        <w:t>8</w:t>
      </w:r>
      <w:r>
        <w:rPr>
          <w:rFonts w:hint="default" w:ascii="Times New Roman" w:hAnsi="Times New Roman" w:eastAsia="仿宋_GB2312" w:cs="Times New Roman"/>
          <w:snapToGrid w:val="0"/>
          <w:color w:val="auto"/>
          <w:sz w:val="32"/>
          <w:szCs w:val="32"/>
          <w:highlight w:val="none"/>
        </w:rPr>
        <w:t>个，其中</w:t>
      </w:r>
      <w:r>
        <w:rPr>
          <w:rFonts w:hint="default" w:ascii="Times New Roman" w:hAnsi="Times New Roman" w:eastAsia="仿宋_GB2312" w:cs="Times New Roman"/>
          <w:snapToGrid w:val="0"/>
          <w:color w:val="auto"/>
          <w:sz w:val="32"/>
          <w:szCs w:val="32"/>
          <w:highlight w:val="none"/>
          <w:lang w:val="en-US" w:eastAsia="zh-CN"/>
        </w:rPr>
        <w:t>产出指标6</w:t>
      </w:r>
      <w:r>
        <w:rPr>
          <w:rFonts w:hint="default" w:ascii="Times New Roman" w:hAnsi="Times New Roman" w:eastAsia="仿宋_GB2312" w:cs="Times New Roman"/>
          <w:snapToGrid w:val="0"/>
          <w:color w:val="auto"/>
          <w:sz w:val="32"/>
          <w:szCs w:val="32"/>
          <w:highlight w:val="none"/>
        </w:rPr>
        <w:t>个，效益指标</w:t>
      </w:r>
      <w:r>
        <w:rPr>
          <w:rFonts w:hint="default" w:ascii="Times New Roman" w:hAnsi="Times New Roman" w:eastAsia="仿宋_GB2312" w:cs="Times New Roman"/>
          <w:snapToGrid w:val="0"/>
          <w:color w:val="auto"/>
          <w:sz w:val="32"/>
          <w:szCs w:val="32"/>
          <w:highlight w:val="none"/>
          <w:lang w:val="en-US" w:eastAsia="zh-CN"/>
        </w:rPr>
        <w:t>1</w:t>
      </w:r>
      <w:r>
        <w:rPr>
          <w:rFonts w:hint="default" w:ascii="Times New Roman" w:hAnsi="Times New Roman" w:eastAsia="仿宋_GB2312" w:cs="Times New Roman"/>
          <w:snapToGrid w:val="0"/>
          <w:color w:val="auto"/>
          <w:sz w:val="32"/>
          <w:szCs w:val="32"/>
          <w:highlight w:val="none"/>
        </w:rPr>
        <w:t>个</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lang w:val="en-US" w:eastAsia="zh-CN"/>
        </w:rPr>
        <w:t>满意度指标1个</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cs="Times New Roman"/>
          <w:b w:val="0"/>
          <w:bCs/>
          <w:i w:val="0"/>
          <w:iCs w:val="0"/>
          <w:snapToGrid w:val="0"/>
          <w:color w:val="auto"/>
          <w:kern w:val="0"/>
          <w:sz w:val="32"/>
          <w:szCs w:val="32"/>
          <w:highlight w:val="none"/>
          <w:u w:val="none"/>
          <w:lang w:val="en-US" w:eastAsia="zh-CN" w:bidi="ar"/>
        </w:rPr>
        <w:t>详</w:t>
      </w:r>
      <w:r>
        <w:rPr>
          <w:rFonts w:hint="default" w:ascii="Times New Roman" w:hAnsi="Times New Roman" w:eastAsia="仿宋_GB2312" w:cs="Times New Roman"/>
          <w:b w:val="0"/>
          <w:bCs/>
          <w:i w:val="0"/>
          <w:iCs w:val="0"/>
          <w:snapToGrid w:val="0"/>
          <w:color w:val="auto"/>
          <w:kern w:val="0"/>
          <w:sz w:val="32"/>
          <w:szCs w:val="32"/>
          <w:highlight w:val="none"/>
          <w:u w:val="none"/>
          <w:lang w:val="en-US" w:eastAsia="zh-CN" w:bidi="ar"/>
        </w:rPr>
        <w:t>见</w:t>
      </w:r>
      <w:r>
        <w:rPr>
          <w:rFonts w:hint="default" w:ascii="Times New Roman" w:hAnsi="Times New Roman" w:cs="Times New Roman"/>
          <w:b w:val="0"/>
          <w:bCs/>
          <w:i w:val="0"/>
          <w:iCs w:val="0"/>
          <w:snapToGrid w:val="0"/>
          <w:color w:val="auto"/>
          <w:kern w:val="0"/>
          <w:sz w:val="32"/>
          <w:szCs w:val="32"/>
          <w:highlight w:val="none"/>
          <w:u w:val="none"/>
          <w:lang w:val="en-US" w:eastAsia="zh-CN" w:bidi="ar"/>
        </w:rPr>
        <w:t>附表</w:t>
      </w:r>
      <w:r>
        <w:rPr>
          <w:rFonts w:hint="default" w:ascii="Times New Roman" w:hAnsi="Times New Roman" w:eastAsia="仿宋_GB2312" w:cs="Times New Roman"/>
          <w:snapToGrid w:val="0"/>
          <w:color w:val="auto"/>
          <w:sz w:val="32"/>
          <w:szCs w:val="32"/>
          <w:highlight w:val="none"/>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snapToGrid w:val="0"/>
          <w:color w:val="auto"/>
          <w:sz w:val="32"/>
          <w:szCs w:val="32"/>
          <w:highlight w:val="none"/>
          <w:lang w:val="en-US" w:eastAsia="zh-CN"/>
        </w:rPr>
      </w:pPr>
      <w:r>
        <w:rPr>
          <w:rFonts w:hint="default" w:ascii="楷体_GB2312" w:hAnsi="楷体_GB2312" w:eastAsia="楷体_GB2312" w:cs="楷体_GB2312"/>
          <w:b w:val="0"/>
          <w:bCs w:val="0"/>
          <w:snapToGrid w:val="0"/>
          <w:color w:val="auto"/>
          <w:sz w:val="32"/>
          <w:szCs w:val="32"/>
          <w:highlight w:val="none"/>
          <w:lang w:val="en-US" w:eastAsia="zh-CN"/>
        </w:rPr>
        <w:t>（二）省内资金安排、分解下达预算和绩效目标情况</w:t>
      </w:r>
      <w:r>
        <w:rPr>
          <w:rFonts w:hint="eastAsia" w:ascii="楷体_GB2312" w:hAnsi="楷体_GB2312" w:eastAsia="楷体_GB2312" w:cs="楷体_GB2312"/>
          <w:b w:val="0"/>
          <w:bCs w:val="0"/>
          <w:snapToGrid w:val="0"/>
          <w:color w:val="auto"/>
          <w:sz w:val="32"/>
          <w:szCs w:val="32"/>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default" w:ascii="仿宋_GB2312" w:hAnsi="仿宋_GB2312" w:eastAsia="仿宋_GB2312" w:cs="仿宋_GB2312"/>
          <w:b/>
          <w:bCs/>
          <w:snapToGrid w:val="0"/>
          <w:color w:val="auto"/>
          <w:kern w:val="0"/>
          <w:sz w:val="32"/>
          <w:szCs w:val="32"/>
          <w:highlight w:val="none"/>
          <w:lang w:val="en-US" w:eastAsia="zh-CN" w:bidi="ar-SA"/>
        </w:rPr>
        <w:t>.省内</w:t>
      </w:r>
      <w:r>
        <w:rPr>
          <w:rFonts w:hint="default" w:ascii="Times New Roman" w:hAnsi="Times New Roman" w:eastAsia="仿宋_GB2312" w:cs="Times New Roman"/>
          <w:b/>
          <w:bCs/>
          <w:snapToGrid w:val="0"/>
          <w:color w:val="auto"/>
          <w:kern w:val="0"/>
          <w:sz w:val="32"/>
          <w:szCs w:val="32"/>
          <w:highlight w:val="none"/>
          <w:lang w:val="en-US" w:eastAsia="zh-CN" w:bidi="ar"/>
        </w:rPr>
        <w:t>资金安排、分解下达预算情况</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i w:val="0"/>
          <w:iCs w:val="0"/>
          <w:caps w:val="0"/>
          <w:snapToGrid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根据中央和省专项资金管理规定，收到中央补助资金通知后，</w:t>
      </w:r>
      <w:r>
        <w:rPr>
          <w:rFonts w:hint="default" w:ascii="Times New Roman" w:hAnsi="Times New Roman" w:eastAsia="仿宋_GB2312" w:cs="Times New Roman"/>
          <w:snapToGrid w:val="0"/>
          <w:color w:val="auto"/>
          <w:kern w:val="0"/>
          <w:sz w:val="32"/>
          <w:szCs w:val="32"/>
          <w:highlight w:val="none"/>
          <w:lang w:val="en-US" w:eastAsia="zh-CN" w:bidi="ar"/>
        </w:rPr>
        <w:t>省卫生健康委迅速组织</w:t>
      </w:r>
      <w:r>
        <w:rPr>
          <w:rFonts w:hint="default" w:ascii="Times New Roman" w:hAnsi="Times New Roman" w:eastAsia="仿宋_GB2312" w:cs="Times New Roman"/>
          <w:b w:val="0"/>
          <w:bCs w:val="0"/>
          <w:snapToGrid w:val="0"/>
          <w:color w:val="auto"/>
          <w:kern w:val="0"/>
          <w:sz w:val="32"/>
          <w:szCs w:val="32"/>
          <w:highlight w:val="none"/>
          <w:lang w:val="en-US" w:eastAsia="zh-CN" w:bidi="ar"/>
        </w:rPr>
        <w:t>同步编报专项</w:t>
      </w:r>
      <w:r>
        <w:rPr>
          <w:rFonts w:hint="default" w:ascii="Times New Roman" w:hAnsi="Times New Roman" w:eastAsia="仿宋_GB2312" w:cs="Times New Roman"/>
          <w:snapToGrid w:val="0"/>
          <w:color w:val="auto"/>
          <w:kern w:val="0"/>
          <w:sz w:val="32"/>
          <w:szCs w:val="32"/>
          <w:highlight w:val="none"/>
          <w:lang w:val="en-US" w:eastAsia="zh-CN" w:bidi="ar"/>
        </w:rPr>
        <w:t>资金绩效目标申报表和分配方案，并经委领导班子集体审议通过后报</w:t>
      </w:r>
      <w:r>
        <w:rPr>
          <w:rFonts w:hint="default" w:ascii="Times New Roman" w:hAnsi="Times New Roman" w:eastAsia="仿宋_GB2312" w:cs="Times New Roman"/>
          <w:b w:val="0"/>
          <w:bCs w:val="0"/>
          <w:snapToGrid w:val="0"/>
          <w:color w:val="auto"/>
          <w:kern w:val="0"/>
          <w:sz w:val="32"/>
          <w:szCs w:val="32"/>
          <w:highlight w:val="none"/>
          <w:lang w:val="en-US" w:eastAsia="zh-CN" w:bidi="ar"/>
        </w:rPr>
        <w:t>省财政厅审批。2021年12月和2022年6月通过</w:t>
      </w:r>
      <w:r>
        <w:rPr>
          <w:rFonts w:hint="default" w:ascii="Times New Roman" w:hAnsi="Times New Roman" w:eastAsia="仿宋_GB2312" w:cs="Times New Roman"/>
          <w:snapToGrid w:val="0"/>
          <w:color w:val="auto"/>
          <w:kern w:val="0"/>
          <w:sz w:val="32"/>
          <w:szCs w:val="32"/>
          <w:highlight w:val="none"/>
          <w:lang w:val="en-US" w:eastAsia="zh-CN" w:bidi="ar"/>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广东省财政厅关于提前下达2022年中央财政医疗服务与保障能力提升补助资金的通知》（粤财社〔2021〕315号）和《关于清算2022年中央财政医疗服务与保障能力提升（卫生健康人才培养）补助资金预算的通知》（粤财社〔2022〕126号），分2批向省本级相关单位和21个地市按因素法分解下达中央转移支付资金</w:t>
      </w:r>
      <w:r>
        <w:rPr>
          <w:rFonts w:hint="default" w:ascii="Times New Roman" w:hAnsi="Times New Roman" w:eastAsia="仿宋_GB2312" w:cs="Times New Roman"/>
          <w:snapToGrid w:val="0"/>
          <w:color w:val="auto"/>
          <w:kern w:val="0"/>
          <w:sz w:val="32"/>
          <w:szCs w:val="32"/>
          <w:highlight w:val="none"/>
          <w:lang w:val="en-US" w:eastAsia="zh-CN"/>
        </w:rPr>
        <w:t>43,580.00</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snapToGrid w:val="0"/>
          <w:color w:val="auto"/>
          <w:kern w:val="0"/>
          <w:sz w:val="32"/>
          <w:szCs w:val="32"/>
          <w:highlight w:val="none"/>
          <w:lang w:val="en-US" w:eastAsia="zh-CN"/>
        </w:rPr>
        <w:t>其中省本级预算18,381.60万元</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对下(市县)预算25,198.40万元</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sz w:val="32"/>
          <w:highlight w:val="none"/>
          <w:lang w:eastAsia="zh-CN"/>
        </w:rPr>
        <w:t>资金分配涉及</w:t>
      </w:r>
      <w:r>
        <w:rPr>
          <w:rFonts w:hint="default" w:ascii="Times New Roman" w:hAnsi="Times New Roman" w:eastAsia="仿宋_GB2312" w:cs="Times New Roman"/>
          <w:snapToGrid w:val="0"/>
          <w:color w:val="auto"/>
          <w:sz w:val="32"/>
          <w:highlight w:val="none"/>
        </w:rPr>
        <w:t>全省21个地市</w:t>
      </w:r>
      <w:r>
        <w:rPr>
          <w:rFonts w:hint="default" w:ascii="Times New Roman" w:hAnsi="Times New Roman" w:eastAsia="仿宋_GB2312" w:cs="Times New Roman"/>
          <w:snapToGrid w:val="0"/>
          <w:color w:val="auto"/>
          <w:sz w:val="32"/>
          <w:szCs w:val="32"/>
          <w:highlight w:val="none"/>
          <w:lang w:eastAsia="zh-CN"/>
        </w:rPr>
        <w:t>的</w:t>
      </w:r>
      <w:r>
        <w:rPr>
          <w:rFonts w:hint="default" w:ascii="Times New Roman" w:hAnsi="Times New Roman" w:eastAsia="仿宋_GB2312" w:cs="Times New Roman"/>
          <w:snapToGrid w:val="0"/>
          <w:color w:val="auto"/>
          <w:sz w:val="32"/>
          <w:szCs w:val="32"/>
          <w:highlight w:val="none"/>
          <w:lang w:val="en-US" w:eastAsia="zh-CN"/>
        </w:rPr>
        <w:t>8</w:t>
      </w:r>
      <w:r>
        <w:rPr>
          <w:rFonts w:hint="default" w:ascii="Times New Roman" w:hAnsi="Times New Roman" w:eastAsia="仿宋_GB2312" w:cs="Times New Roman"/>
          <w:snapToGrid w:val="0"/>
          <w:color w:val="auto"/>
          <w:sz w:val="32"/>
          <w:szCs w:val="32"/>
          <w:highlight w:val="none"/>
        </w:rPr>
        <w:t>1家国家住培基地、紧缺人才以及县乡村卫生人才培训单位</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highlight w:val="none"/>
        </w:rPr>
        <w:t>补助范围为202</w:t>
      </w:r>
      <w:r>
        <w:rPr>
          <w:rFonts w:hint="default" w:ascii="Times New Roman" w:hAnsi="Times New Roman" w:eastAsia="仿宋_GB2312" w:cs="Times New Roman"/>
          <w:snapToGrid w:val="0"/>
          <w:color w:val="auto"/>
          <w:sz w:val="32"/>
          <w:highlight w:val="none"/>
          <w:lang w:val="en-US" w:eastAsia="zh-CN"/>
        </w:rPr>
        <w:t>2</w:t>
      </w:r>
      <w:r>
        <w:rPr>
          <w:rFonts w:hint="default" w:ascii="Times New Roman" w:hAnsi="Times New Roman" w:eastAsia="仿宋_GB2312" w:cs="Times New Roman"/>
          <w:snapToGrid w:val="0"/>
          <w:color w:val="auto"/>
          <w:sz w:val="32"/>
          <w:highlight w:val="none"/>
        </w:rPr>
        <w:t>年度所有在培住培医师（不含临床医学硕士专业学位研究生培训对象）、紧缺人才培训及县乡村卫生人才培训对象</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highlight w:val="none"/>
          <w:lang w:val="en-US" w:eastAsia="zh-CN"/>
        </w:rPr>
        <w:t>以及用于奖补2021年省级住培综合评估排名第一的基地和粤东粤西粤北地区需要扶持的全科专业住培基地</w:t>
      </w:r>
      <w:r>
        <w:rPr>
          <w:rFonts w:hint="default" w:ascii="Times New Roman" w:hAnsi="Times New Roman" w:eastAsia="仿宋_GB2312" w:cs="Times New Roman"/>
          <w:b w:val="0"/>
          <w:bCs w:val="0"/>
          <w:snapToGrid w:val="0"/>
          <w:color w:val="auto"/>
          <w:sz w:val="32"/>
          <w:szCs w:val="32"/>
          <w:highlight w:val="none"/>
          <w:lang w:val="en-US" w:eastAsia="zh-CN"/>
        </w:rPr>
        <w:t>（见表1）</w:t>
      </w:r>
      <w:r>
        <w:rPr>
          <w:rFonts w:hint="default" w:ascii="Times New Roman" w:hAnsi="Times New Roman" w:eastAsia="仿宋_GB2312" w:cs="Times New Roman"/>
          <w:snapToGrid w:val="0"/>
          <w:color w:val="auto"/>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default" w:ascii="Times New Roman" w:hAnsi="Times New Roman" w:eastAsia="宋体" w:cs="Times New Roman"/>
          <w:b/>
          <w:bCs/>
          <w:snapToGrid w:val="0"/>
          <w:color w:val="auto"/>
          <w:kern w:val="2"/>
          <w:sz w:val="28"/>
          <w:szCs w:val="28"/>
          <w:highlight w:val="none"/>
          <w:lang w:val="en-US" w:eastAsia="zh-CN" w:bidi="ar-SA"/>
        </w:rPr>
      </w:pPr>
      <w:r>
        <w:rPr>
          <w:rFonts w:hint="default" w:ascii="Times New Roman" w:hAnsi="Times New Roman" w:eastAsia="宋体" w:cs="Times New Roman"/>
          <w:b/>
          <w:bCs/>
          <w:snapToGrid w:val="0"/>
          <w:color w:val="auto"/>
          <w:kern w:val="2"/>
          <w:sz w:val="28"/>
          <w:szCs w:val="28"/>
          <w:highlight w:val="none"/>
          <w:lang w:val="en-US" w:eastAsia="zh-CN" w:bidi="ar-SA"/>
        </w:rPr>
        <w:t xml:space="preserve">表1 </w:t>
      </w:r>
      <w:r>
        <w:rPr>
          <w:rFonts w:hint="eastAsia" w:ascii="Times New Roman" w:hAnsi="Times New Roman" w:eastAsia="宋体" w:cs="Times New Roman"/>
          <w:b/>
          <w:bCs/>
          <w:snapToGrid w:val="0"/>
          <w:color w:val="auto"/>
          <w:kern w:val="2"/>
          <w:sz w:val="28"/>
          <w:szCs w:val="28"/>
          <w:highlight w:val="none"/>
          <w:lang w:val="en-US" w:eastAsia="zh-CN" w:bidi="ar-SA"/>
        </w:rPr>
        <w:t xml:space="preserve"> </w:t>
      </w:r>
      <w:r>
        <w:rPr>
          <w:rFonts w:hint="default" w:ascii="Times New Roman" w:hAnsi="Times New Roman" w:eastAsia="宋体" w:cs="Times New Roman"/>
          <w:b/>
          <w:bCs/>
          <w:snapToGrid w:val="0"/>
          <w:color w:val="auto"/>
          <w:kern w:val="2"/>
          <w:sz w:val="28"/>
          <w:szCs w:val="28"/>
          <w:highlight w:val="none"/>
          <w:lang w:val="en-US" w:eastAsia="zh-CN" w:bidi="ar-SA"/>
        </w:rPr>
        <w:t>省内资金安排、分解下达情况</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金额单位：万元</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22"/>
        <w:gridCol w:w="1125"/>
        <w:gridCol w:w="1084"/>
        <w:gridCol w:w="1123"/>
        <w:gridCol w:w="885"/>
        <w:gridCol w:w="1080"/>
        <w:gridCol w:w="1050"/>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25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sz w:val="21"/>
                <w:szCs w:val="21"/>
                <w:highlight w:val="none"/>
                <w:u w:val="none"/>
              </w:rPr>
            </w:pPr>
            <w:r>
              <w:rPr>
                <w:rFonts w:hint="default" w:ascii="Times New Roman" w:hAnsi="Times New Roman" w:eastAsia="黑体" w:cs="Times New Roman"/>
                <w:i w:val="0"/>
                <w:color w:val="auto"/>
                <w:kern w:val="0"/>
                <w:sz w:val="21"/>
                <w:szCs w:val="21"/>
                <w:highlight w:val="none"/>
                <w:u w:val="none"/>
                <w:lang w:val="en-US" w:eastAsia="zh-CN" w:bidi="ar"/>
              </w:rPr>
              <w:t>地市/单位</w:t>
            </w:r>
          </w:p>
        </w:tc>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sz w:val="21"/>
                <w:szCs w:val="21"/>
                <w:highlight w:val="none"/>
                <w:u w:val="none"/>
              </w:rPr>
            </w:pPr>
            <w:r>
              <w:rPr>
                <w:rFonts w:hint="default" w:ascii="Times New Roman" w:hAnsi="Times New Roman" w:eastAsia="黑体" w:cs="Times New Roman"/>
                <w:i w:val="0"/>
                <w:color w:val="auto"/>
                <w:kern w:val="0"/>
                <w:sz w:val="21"/>
                <w:szCs w:val="21"/>
                <w:highlight w:val="none"/>
                <w:u w:val="none"/>
                <w:lang w:val="en-US" w:eastAsia="zh-CN" w:bidi="ar"/>
              </w:rPr>
              <w:t>毕业后教育阶段</w:t>
            </w:r>
          </w:p>
        </w:tc>
        <w:tc>
          <w:tcPr>
            <w:tcW w:w="22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sz w:val="21"/>
                <w:szCs w:val="21"/>
                <w:highlight w:val="none"/>
                <w:u w:val="none"/>
              </w:rPr>
            </w:pPr>
            <w:r>
              <w:rPr>
                <w:rFonts w:hint="default" w:ascii="Times New Roman" w:hAnsi="Times New Roman" w:eastAsia="黑体" w:cs="Times New Roman"/>
                <w:i w:val="0"/>
                <w:color w:val="auto"/>
                <w:kern w:val="0"/>
                <w:sz w:val="21"/>
                <w:szCs w:val="21"/>
                <w:highlight w:val="none"/>
                <w:u w:val="none"/>
                <w:lang w:val="en-US" w:eastAsia="zh-CN" w:bidi="ar"/>
              </w:rPr>
              <w:t>继续教育阶段</w:t>
            </w:r>
          </w:p>
        </w:tc>
        <w:tc>
          <w:tcPr>
            <w:tcW w:w="8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sz w:val="21"/>
                <w:szCs w:val="21"/>
                <w:highlight w:val="none"/>
                <w:u w:val="none"/>
              </w:rPr>
            </w:pPr>
            <w:r>
              <w:rPr>
                <w:rFonts w:hint="default" w:ascii="Times New Roman" w:hAnsi="Times New Roman" w:eastAsia="黑体" w:cs="Times New Roman"/>
                <w:i w:val="0"/>
                <w:color w:val="auto"/>
                <w:kern w:val="0"/>
                <w:sz w:val="21"/>
                <w:szCs w:val="21"/>
                <w:highlight w:val="none"/>
                <w:u w:val="none"/>
                <w:lang w:val="en-US" w:eastAsia="zh-CN" w:bidi="ar"/>
              </w:rPr>
              <w:t>绩效奖惩资金</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sz w:val="21"/>
                <w:szCs w:val="21"/>
                <w:highlight w:val="none"/>
                <w:u w:val="none"/>
              </w:rPr>
            </w:pPr>
            <w:r>
              <w:rPr>
                <w:rFonts w:hint="default" w:ascii="Times New Roman" w:hAnsi="Times New Roman" w:eastAsia="黑体" w:cs="Times New Roman"/>
                <w:i w:val="0"/>
                <w:color w:val="auto"/>
                <w:kern w:val="0"/>
                <w:sz w:val="21"/>
                <w:szCs w:val="21"/>
                <w:highlight w:val="none"/>
                <w:u w:val="none"/>
                <w:lang w:val="en-US" w:eastAsia="zh-CN" w:bidi="ar"/>
              </w:rPr>
              <w:t>年度应下达合计</w:t>
            </w:r>
          </w:p>
        </w:tc>
        <w:tc>
          <w:tcPr>
            <w:tcW w:w="10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kern w:val="0"/>
                <w:sz w:val="21"/>
                <w:szCs w:val="21"/>
                <w:highlight w:val="none"/>
                <w:u w:val="none"/>
                <w:lang w:val="en-US" w:eastAsia="zh-CN" w:bidi="ar"/>
              </w:rPr>
            </w:pPr>
            <w:r>
              <w:rPr>
                <w:rFonts w:hint="default" w:ascii="Times New Roman" w:hAnsi="Times New Roman" w:eastAsia="黑体" w:cs="Times New Roman"/>
                <w:i w:val="0"/>
                <w:color w:val="auto"/>
                <w:kern w:val="0"/>
                <w:sz w:val="21"/>
                <w:szCs w:val="21"/>
                <w:highlight w:val="none"/>
                <w:u w:val="none"/>
                <w:lang w:val="en-US" w:eastAsia="zh-CN" w:bidi="ar"/>
              </w:rPr>
              <w:t>2021年</w:t>
            </w:r>
          </w:p>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sz w:val="21"/>
                <w:szCs w:val="21"/>
                <w:highlight w:val="none"/>
                <w:u w:val="none"/>
              </w:rPr>
            </w:pPr>
            <w:r>
              <w:rPr>
                <w:rFonts w:hint="default" w:ascii="Times New Roman" w:hAnsi="Times New Roman" w:eastAsia="黑体" w:cs="Times New Roman"/>
                <w:i w:val="0"/>
                <w:color w:val="auto"/>
                <w:kern w:val="0"/>
                <w:sz w:val="21"/>
                <w:szCs w:val="21"/>
                <w:highlight w:val="none"/>
                <w:u w:val="none"/>
                <w:lang w:val="en-US" w:eastAsia="zh-CN" w:bidi="ar"/>
              </w:rPr>
              <w:t>提前下达</w:t>
            </w:r>
          </w:p>
        </w:tc>
        <w:tc>
          <w:tcPr>
            <w:tcW w:w="10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kern w:val="0"/>
                <w:sz w:val="21"/>
                <w:szCs w:val="21"/>
                <w:highlight w:val="none"/>
                <w:u w:val="none"/>
                <w:lang w:val="en-US" w:eastAsia="zh-CN" w:bidi="ar"/>
              </w:rPr>
            </w:pPr>
            <w:r>
              <w:rPr>
                <w:rFonts w:hint="default" w:ascii="Times New Roman" w:hAnsi="Times New Roman" w:eastAsia="黑体" w:cs="Times New Roman"/>
                <w:i w:val="0"/>
                <w:color w:val="auto"/>
                <w:kern w:val="0"/>
                <w:sz w:val="21"/>
                <w:szCs w:val="21"/>
                <w:highlight w:val="none"/>
                <w:u w:val="none"/>
                <w:lang w:val="en-US" w:eastAsia="zh-CN" w:bidi="ar"/>
              </w:rPr>
              <w:t>2022年</w:t>
            </w:r>
          </w:p>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sz w:val="21"/>
                <w:szCs w:val="21"/>
                <w:highlight w:val="none"/>
                <w:u w:val="none"/>
              </w:rPr>
            </w:pPr>
            <w:r>
              <w:rPr>
                <w:rFonts w:hint="default" w:ascii="Times New Roman" w:hAnsi="Times New Roman" w:eastAsia="黑体" w:cs="Times New Roman"/>
                <w:i w:val="0"/>
                <w:color w:val="auto"/>
                <w:kern w:val="0"/>
                <w:sz w:val="21"/>
                <w:szCs w:val="21"/>
                <w:highlight w:val="none"/>
                <w:u w:val="none"/>
                <w:lang w:val="en-US" w:eastAsia="zh-CN" w:bidi="ar"/>
              </w:rPr>
              <w:t>追加下达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25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黑体" w:cs="Times New Roman"/>
                <w:i w:val="0"/>
                <w:color w:val="auto"/>
                <w:sz w:val="21"/>
                <w:szCs w:val="21"/>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黑体" w:cs="Times New Roman"/>
                <w:i w:val="0"/>
                <w:color w:val="auto"/>
                <w:sz w:val="21"/>
                <w:szCs w:val="21"/>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kern w:val="0"/>
                <w:sz w:val="21"/>
                <w:szCs w:val="21"/>
                <w:highlight w:val="none"/>
                <w:u w:val="none"/>
                <w:lang w:val="en-US" w:eastAsia="zh-CN" w:bidi="ar"/>
              </w:rPr>
            </w:pPr>
            <w:r>
              <w:rPr>
                <w:rFonts w:hint="default" w:ascii="Times New Roman" w:hAnsi="Times New Roman" w:eastAsia="黑体" w:cs="Times New Roman"/>
                <w:i w:val="0"/>
                <w:color w:val="auto"/>
                <w:kern w:val="0"/>
                <w:sz w:val="21"/>
                <w:szCs w:val="21"/>
                <w:highlight w:val="none"/>
                <w:u w:val="none"/>
                <w:lang w:val="en-US" w:eastAsia="zh-CN" w:bidi="ar"/>
              </w:rPr>
              <w:t>紧缺人才</w:t>
            </w:r>
          </w:p>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sz w:val="21"/>
                <w:szCs w:val="21"/>
                <w:highlight w:val="none"/>
                <w:u w:val="none"/>
              </w:rPr>
            </w:pPr>
            <w:r>
              <w:rPr>
                <w:rFonts w:hint="default" w:ascii="Times New Roman" w:hAnsi="Times New Roman" w:eastAsia="黑体" w:cs="Times New Roman"/>
                <w:i w:val="0"/>
                <w:color w:val="auto"/>
                <w:kern w:val="0"/>
                <w:sz w:val="21"/>
                <w:szCs w:val="21"/>
                <w:highlight w:val="none"/>
                <w:u w:val="none"/>
                <w:lang w:val="en-US" w:eastAsia="zh-CN" w:bidi="ar"/>
              </w:rPr>
              <w:t>培训</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i w:val="0"/>
                <w:color w:val="auto"/>
                <w:sz w:val="21"/>
                <w:szCs w:val="21"/>
                <w:highlight w:val="none"/>
                <w:u w:val="none"/>
              </w:rPr>
            </w:pPr>
            <w:r>
              <w:rPr>
                <w:rFonts w:hint="default" w:ascii="Times New Roman" w:hAnsi="Times New Roman" w:eastAsia="黑体" w:cs="Times New Roman"/>
                <w:i w:val="0"/>
                <w:color w:val="auto"/>
                <w:kern w:val="0"/>
                <w:sz w:val="21"/>
                <w:szCs w:val="21"/>
                <w:highlight w:val="none"/>
                <w:u w:val="none"/>
                <w:lang w:val="en-US" w:eastAsia="zh-CN" w:bidi="ar"/>
              </w:rPr>
              <w:t>县乡村卫生人才能力提升培训</w:t>
            </w: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黑体" w:cs="Times New Roman"/>
                <w:i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黑体" w:cs="Times New Roman"/>
                <w:i w:val="0"/>
                <w:color w:val="auto"/>
                <w:sz w:val="21"/>
                <w:szCs w:val="21"/>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黑体" w:cs="Times New Roman"/>
                <w:i w:val="0"/>
                <w:color w:val="auto"/>
                <w:sz w:val="21"/>
                <w:szCs w:val="21"/>
                <w:highlight w:val="none"/>
                <w:u w:val="none"/>
              </w:rPr>
            </w:pPr>
          </w:p>
        </w:tc>
        <w:tc>
          <w:tcPr>
            <w:tcW w:w="10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黑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b/>
                <w:i w:val="0"/>
                <w:color w:val="auto"/>
                <w:sz w:val="21"/>
                <w:szCs w:val="21"/>
                <w:highlight w:val="none"/>
                <w:u w:val="none"/>
              </w:rPr>
            </w:pPr>
            <w:r>
              <w:rPr>
                <w:rFonts w:hint="default" w:ascii="Times New Roman" w:hAnsi="Times New Roman" w:eastAsia="黑体" w:cs="Times New Roman"/>
                <w:b/>
                <w:i w:val="0"/>
                <w:color w:val="auto"/>
                <w:kern w:val="0"/>
                <w:sz w:val="21"/>
                <w:szCs w:val="21"/>
                <w:highlight w:val="none"/>
                <w:u w:val="none"/>
                <w:lang w:val="en-US" w:eastAsia="zh-CN" w:bidi="ar"/>
              </w:rPr>
              <w:t>全省合计</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41850</w:t>
            </w: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1389</w:t>
            </w:r>
          </w:p>
        </w:tc>
        <w:tc>
          <w:tcPr>
            <w:tcW w:w="11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260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43580</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44546</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黑体" w:cs="Times New Roman"/>
                <w:b/>
                <w:i w:val="0"/>
                <w:color w:val="auto"/>
                <w:sz w:val="21"/>
                <w:szCs w:val="21"/>
                <w:highlight w:val="none"/>
                <w:u w:val="none"/>
              </w:rPr>
            </w:pPr>
            <w:r>
              <w:rPr>
                <w:rFonts w:hint="default" w:ascii="Times New Roman" w:hAnsi="Times New Roman" w:eastAsia="黑体" w:cs="Times New Roman"/>
                <w:b/>
                <w:i w:val="0"/>
                <w:color w:val="auto"/>
                <w:kern w:val="0"/>
                <w:sz w:val="21"/>
                <w:szCs w:val="21"/>
                <w:highlight w:val="none"/>
                <w:u w:val="none"/>
                <w:lang w:val="en-US" w:eastAsia="zh-CN" w:bidi="ar"/>
              </w:rPr>
              <w:t>省本级小计</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17725.2</w:t>
            </w: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635.4</w:t>
            </w:r>
          </w:p>
        </w:tc>
        <w:tc>
          <w:tcPr>
            <w:tcW w:w="11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18381.6</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19271.4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-889.8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广东省人民医院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1343.4</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12.9</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1356.3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1216.2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广东省第二人民医院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837</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837</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762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广东省妇幼保健院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663</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216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879</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831</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广东省疾病预防控制中心</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24</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110.16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134.16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58.8</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广东省职业病防治院（广东省职业卫生检测中心）</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168.48</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168.48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中山大学附属第一医院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1177.8</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-18.9</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1158.9</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1317.6</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中山大学孙逸仙纪念医院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990</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13.5</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1003.5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1194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中山大学附属第三医院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579</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588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816</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中山大学附属第六医院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609</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609</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690</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中山大学中山眼科中心</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270</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270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291</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中山大学肿瘤防治中心</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879</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17.28</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896.28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735.6</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中山大学附属口腔医院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258</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258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339</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中山大学(委机关转拨）</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51.48</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51.48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南方医科大学南方医院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1325.76</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22.5</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1369.26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1453.2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南方医科大学珠江医院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750</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4.5</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754.5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1068</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南方医科大学口腔医院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144</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240</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南方医科大学第三附属医院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516</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516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543</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南方医科大学第五附属医院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54</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南方医科大学中西医结合医院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501</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501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504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暨南大学附属第一医院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886.56</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886.56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996</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汕头大学医学院第一附属医院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688.56</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688.56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840</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-151.44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广东医科大学附属医院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823.56</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823.56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864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广东药科大学附属第一医院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616.56</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19.5</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636.06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645</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中国人民解放军南部战区总医院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639</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648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672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广东省第二中医院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456</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456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453</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广州中医药大学第一附属医院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912</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912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912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广东省中医院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1662</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1662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1680</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广州中医药大学第三附属医院</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120</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90</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b/>
                <w:i w:val="0"/>
                <w:color w:val="auto"/>
                <w:sz w:val="21"/>
                <w:szCs w:val="21"/>
                <w:highlight w:val="none"/>
                <w:u w:val="none"/>
              </w:rPr>
            </w:pPr>
            <w:r>
              <w:rPr>
                <w:rFonts w:hint="default" w:ascii="Times New Roman" w:hAnsi="Times New Roman" w:eastAsia="仿宋_GB2312" w:cs="Times New Roman"/>
                <w:b/>
                <w:i w:val="0"/>
                <w:color w:val="auto"/>
                <w:kern w:val="0"/>
                <w:sz w:val="21"/>
                <w:szCs w:val="21"/>
                <w:highlight w:val="none"/>
                <w:u w:val="none"/>
                <w:lang w:val="en-US" w:eastAsia="zh-CN" w:bidi="ar"/>
              </w:rPr>
              <w:t>各地区小计</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24124.8</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753.6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260</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25198.4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25274.6</w:t>
            </w:r>
          </w:p>
        </w:tc>
        <w:tc>
          <w:tcPr>
            <w:tcW w:w="1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广州市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6964.8</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107.88</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7072.68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7433.28</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深圳市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36.72</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36.72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14.04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珠海市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2223</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21.24</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2244.24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2034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汕头市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780</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53.34</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833.34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762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佛山市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2574</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66.96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2640.96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2706.12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韶关市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522</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554.6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659.76</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梅州市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567</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56.88</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110.16</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734.04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722.96</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惠州市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888</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14.76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902.76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891</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东莞市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2106</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15.84</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2121.84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2164.32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中山市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1605</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17.64</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1622.64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1576.8</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江门市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1167</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63.36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1230.36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1268.4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阳江市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687</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10.08</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697.08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686.52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湛江市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804</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61.56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865.56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804.84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茂名市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759</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777</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758.16</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肇庆市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672</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48.36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720.36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702.36</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清远市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756</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10.8</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766.8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814.92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揭阳市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624</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13.68</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637.68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642.84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河源市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210</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46.14</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92.6</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348.74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285.84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汕尾市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36</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57.24</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122.24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121.68</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潮州市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132</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11.16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143.16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142.44</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2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云浮市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48</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57.6</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125.6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82.32</w:t>
            </w:r>
          </w:p>
        </w:tc>
        <w:tc>
          <w:tcPr>
            <w:tcW w:w="1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43.28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9914" w:type="dxa"/>
            <w:gridSpan w:val="8"/>
            <w:tcBorders>
              <w:top w:val="nil"/>
              <w:left w:val="nil"/>
              <w:bottom w:val="nil"/>
              <w:right w:val="nil"/>
            </w:tcBorders>
            <w:noWrap w:val="0"/>
            <w:tcMar>
              <w:top w:w="15" w:type="dxa"/>
              <w:left w:w="15" w:type="dxa"/>
              <w:right w:w="15" w:type="dxa"/>
            </w:tcMar>
            <w:vAlign w:val="center"/>
          </w:tcPr>
          <w:p>
            <w:pPr>
              <w:keepNext w:val="0"/>
              <w:keepLines w:val="0"/>
              <w:widowControl w:val="0"/>
              <w:suppressLineNumbers w:val="0"/>
              <w:spacing w:line="240" w:lineRule="exact"/>
              <w:jc w:val="left"/>
              <w:textAlignment w:val="center"/>
              <w:rPr>
                <w:rFonts w:hint="default"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备注：</w:t>
            </w:r>
          </w:p>
          <w:p>
            <w:pPr>
              <w:keepNext w:val="0"/>
              <w:keepLines w:val="0"/>
              <w:widowControl w:val="0"/>
              <w:suppressLineNumbers w:val="0"/>
              <w:spacing w:line="240" w:lineRule="exact"/>
              <w:jc w:val="lef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u w:val="none"/>
                <w:lang w:val="en-US" w:eastAsia="zh-CN" w:bidi="ar"/>
              </w:rPr>
              <w:t>1</w:t>
            </w:r>
            <w:r>
              <w:rPr>
                <w:rFonts w:hint="default" w:ascii="Times New Roman" w:hAnsi="Times New Roman" w:eastAsia="仿宋_GB2312" w:cs="Times New Roman"/>
                <w:i w:val="0"/>
                <w:color w:val="auto"/>
                <w:kern w:val="0"/>
                <w:sz w:val="21"/>
                <w:szCs w:val="21"/>
                <w:highlight w:val="none"/>
                <w:u w:val="none"/>
                <w:lang w:val="en-US" w:eastAsia="zh-CN" w:bidi="ar"/>
              </w:rPr>
              <w:t>、按国家统计口径，毕业后医学教育阶段在培人数包括住院医师规范化培训、专科医师规范化培训、公卫医师规范化培训试点学员；按实际在培人数于次年结算；</w:t>
            </w:r>
          </w:p>
          <w:p>
            <w:pPr>
              <w:keepNext w:val="0"/>
              <w:keepLines w:val="0"/>
              <w:widowControl w:val="0"/>
              <w:suppressLineNumbers w:val="0"/>
              <w:spacing w:line="240" w:lineRule="exact"/>
              <w:jc w:val="left"/>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color w:val="auto"/>
                <w:sz w:val="21"/>
                <w:szCs w:val="21"/>
                <w:highlight w:val="none"/>
                <w:u w:val="none"/>
                <w:lang w:val="en-US" w:eastAsia="zh-CN" w:bidi="ar"/>
              </w:rPr>
              <w:t>2</w:t>
            </w:r>
            <w:r>
              <w:rPr>
                <w:rFonts w:hint="default" w:ascii="Times New Roman" w:hAnsi="Times New Roman" w:eastAsia="仿宋_GB2312" w:cs="Times New Roman"/>
                <w:i w:val="0"/>
                <w:color w:val="auto"/>
                <w:kern w:val="0"/>
                <w:sz w:val="21"/>
                <w:szCs w:val="21"/>
                <w:highlight w:val="none"/>
                <w:u w:val="none"/>
                <w:lang w:val="en-US" w:eastAsia="zh-CN" w:bidi="ar"/>
              </w:rPr>
              <w:t>、毕业后医学教育项目中国家已单列下达深圳市经费补助，暨南大学附属第一医院、中国人民解放军南部战区总医院经费由省卫生健康委转拨；</w:t>
            </w:r>
          </w:p>
        </w:tc>
      </w:tr>
    </w:tbl>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pPr>
      <w:r>
        <w:rPr>
          <w:rFonts w:hint="default" w:ascii="Times New Roman" w:hAnsi="Times New Roman" w:cs="Times New Roman"/>
          <w:b w:val="0"/>
          <w:bCs w:val="0"/>
          <w:snapToGrid w:val="0"/>
          <w:color w:val="auto"/>
          <w:kern w:val="0"/>
          <w:sz w:val="32"/>
          <w:szCs w:val="32"/>
          <w:highlight w:val="none"/>
          <w:lang w:val="en-US" w:eastAsia="zh-CN" w:bidi="ar"/>
        </w:rPr>
        <w:t>此</w:t>
      </w:r>
      <w:r>
        <w:rPr>
          <w:rFonts w:hint="default" w:ascii="Times New Roman" w:hAnsi="Times New Roman" w:eastAsia="仿宋_GB2312" w:cs="Times New Roman"/>
          <w:b w:val="0"/>
          <w:bCs w:val="0"/>
          <w:snapToGrid w:val="0"/>
          <w:color w:val="auto"/>
          <w:kern w:val="0"/>
          <w:sz w:val="32"/>
          <w:szCs w:val="32"/>
          <w:highlight w:val="none"/>
          <w:lang w:val="en-US" w:eastAsia="zh-CN" w:bidi="ar"/>
        </w:rPr>
        <w:t>外，我省安排</w:t>
      </w:r>
      <w:r>
        <w:rPr>
          <w:rFonts w:hint="default" w:ascii="Times New Roman" w:hAnsi="Times New Roman" w:cs="Times New Roman"/>
          <w:b w:val="0"/>
          <w:bCs w:val="0"/>
          <w:snapToGrid w:val="0"/>
          <w:color w:val="auto"/>
          <w:kern w:val="0"/>
          <w:sz w:val="32"/>
          <w:szCs w:val="32"/>
          <w:highlight w:val="none"/>
          <w:lang w:val="en-US" w:eastAsia="zh-CN" w:bidi="ar"/>
        </w:rPr>
        <w:t>国家卫生健康人才培养</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项目配套资金合计165,165.50万元，其中，省级财政安排</w:t>
      </w:r>
      <w:r>
        <w:rPr>
          <w:rFonts w:hint="default" w:ascii="Times New Roman" w:hAnsi="Times New Roman" w:cs="Times New Roman"/>
          <w:b w:val="0"/>
          <w:bCs w:val="0"/>
          <w:snapToGrid w:val="0"/>
          <w:color w:val="auto"/>
          <w:kern w:val="0"/>
          <w:sz w:val="32"/>
          <w:szCs w:val="32"/>
          <w:highlight w:val="none"/>
          <w:lang w:bidi="ar"/>
        </w:rPr>
        <w:t>40,340.76</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万元（粤财社〔2021〕2</w:t>
      </w:r>
      <w:r>
        <w:rPr>
          <w:rFonts w:hint="default" w:ascii="Times New Roman" w:hAnsi="Times New Roman" w:cs="Times New Roman"/>
          <w:b w:val="0"/>
          <w:bCs w:val="0"/>
          <w:snapToGrid w:val="0"/>
          <w:color w:val="auto"/>
          <w:kern w:val="0"/>
          <w:sz w:val="32"/>
          <w:szCs w:val="32"/>
          <w:highlight w:val="none"/>
          <w:lang w:val="en-US" w:eastAsia="zh-CN" w:bidi="ar"/>
        </w:rPr>
        <w:t>83</w:t>
      </w:r>
      <w:r>
        <w:rPr>
          <w:rFonts w:hint="default" w:ascii="Times New Roman" w:hAnsi="Times New Roman" w:eastAsia="仿宋_GB2312" w:cs="Times New Roman"/>
          <w:b w:val="0"/>
          <w:bCs w:val="0"/>
          <w:snapToGrid w:val="0"/>
          <w:color w:val="auto"/>
          <w:kern w:val="0"/>
          <w:sz w:val="32"/>
          <w:szCs w:val="32"/>
          <w:highlight w:val="none"/>
          <w:lang w:val="en-US" w:eastAsia="zh-CN" w:bidi="ar"/>
        </w:rPr>
        <w:t>号）</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市级财政资金</w:t>
      </w:r>
      <w:r>
        <w:rPr>
          <w:rFonts w:hint="default" w:ascii="Times New Roman" w:hAnsi="Times New Roman" w:eastAsia="仿宋_GB2312" w:cs="Times New Roman"/>
          <w:b w:val="0"/>
          <w:bCs w:val="0"/>
          <w:snapToGrid w:val="0"/>
          <w:color w:val="auto"/>
          <w:kern w:val="0"/>
          <w:sz w:val="32"/>
          <w:szCs w:val="32"/>
          <w:highlight w:val="none"/>
          <w:lang w:val="en-US" w:eastAsia="zh-CN" w:bidi="ar"/>
        </w:rPr>
        <w:t>安排</w:t>
      </w:r>
      <w:r>
        <w:rPr>
          <w:rFonts w:hint="default" w:ascii="Times New Roman" w:hAnsi="Times New Roman" w:cs="Times New Roman"/>
          <w:b w:val="0"/>
          <w:bCs w:val="0"/>
          <w:snapToGrid w:val="0"/>
          <w:color w:val="auto"/>
          <w:kern w:val="0"/>
          <w:sz w:val="32"/>
          <w:szCs w:val="32"/>
          <w:highlight w:val="none"/>
          <w:lang w:bidi="ar"/>
        </w:rPr>
        <w:t>30,154.28</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万元、</w:t>
      </w:r>
      <w:r>
        <w:rPr>
          <w:rFonts w:hint="default" w:ascii="Times New Roman" w:hAnsi="Times New Roman" w:eastAsia="仿宋_GB2312" w:cs="Times New Roman"/>
          <w:b w:val="0"/>
          <w:bCs w:val="0"/>
          <w:snapToGrid w:val="0"/>
          <w:color w:val="auto"/>
          <w:sz w:val="32"/>
          <w:szCs w:val="32"/>
          <w:highlight w:val="none"/>
          <w:u w:val="none"/>
          <w:lang w:val="en-US" w:eastAsia="zh-CN" w:bidi="ar"/>
        </w:rPr>
        <w:t>其他资金（自筹）</w:t>
      </w:r>
      <w:r>
        <w:rPr>
          <w:rFonts w:hint="default" w:ascii="Times New Roman" w:hAnsi="Times New Roman" w:cs="Times New Roman"/>
          <w:b w:val="0"/>
          <w:bCs w:val="0"/>
          <w:snapToGrid w:val="0"/>
          <w:color w:val="auto"/>
          <w:kern w:val="0"/>
          <w:sz w:val="32"/>
          <w:szCs w:val="32"/>
          <w:highlight w:val="none"/>
          <w:lang w:bidi="ar"/>
        </w:rPr>
        <w:t>94,670.46</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万元</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（见表2）</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截止2022年12月31日，中央补助资金、地方财政补助经费和其他资金（自筹）合计209,015.50万元全部拨付至各地各单位，资金拨付率100%</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宋体" w:cs="Times New Roman"/>
          <w:b/>
          <w:bCs/>
          <w:color w:val="auto"/>
          <w:kern w:val="2"/>
          <w:sz w:val="28"/>
          <w:szCs w:val="28"/>
          <w:highlight w:val="none"/>
          <w:lang w:val="en-US" w:eastAsia="zh-CN" w:bidi="ar-SA"/>
        </w:rPr>
      </w:pPr>
      <w:r>
        <w:rPr>
          <w:rFonts w:hint="default" w:ascii="Times New Roman" w:hAnsi="Times New Roman" w:eastAsia="宋体" w:cs="Times New Roman"/>
          <w:b/>
          <w:bCs/>
          <w:color w:val="auto"/>
          <w:kern w:val="2"/>
          <w:sz w:val="28"/>
          <w:szCs w:val="28"/>
          <w:highlight w:val="none"/>
          <w:lang w:val="en-US" w:eastAsia="zh-CN" w:bidi="ar-SA"/>
        </w:rPr>
        <w:t xml:space="preserve">表2 </w:t>
      </w:r>
      <w:r>
        <w:rPr>
          <w:rFonts w:hint="eastAsia" w:ascii="Times New Roman" w:hAnsi="Times New Roman" w:eastAsia="宋体" w:cs="Times New Roman"/>
          <w:b/>
          <w:bCs/>
          <w:color w:val="auto"/>
          <w:kern w:val="2"/>
          <w:sz w:val="28"/>
          <w:szCs w:val="28"/>
          <w:highlight w:val="none"/>
          <w:lang w:val="en-US" w:eastAsia="zh-CN" w:bidi="ar-SA"/>
        </w:rPr>
        <w:t xml:space="preserve"> </w:t>
      </w:r>
      <w:r>
        <w:rPr>
          <w:rFonts w:hint="default" w:ascii="Times New Roman" w:hAnsi="Times New Roman" w:eastAsia="宋体" w:cs="Times New Roman"/>
          <w:b/>
          <w:bCs/>
          <w:color w:val="auto"/>
          <w:kern w:val="2"/>
          <w:sz w:val="28"/>
          <w:szCs w:val="28"/>
          <w:highlight w:val="none"/>
          <w:lang w:val="en-US" w:eastAsia="zh-CN" w:bidi="ar-SA"/>
        </w:rPr>
        <w:t>2022年广东省卫生健康人才培养项目资金投入情况</w:t>
      </w:r>
    </w:p>
    <w:p>
      <w:pPr>
        <w:keepNext w:val="0"/>
        <w:keepLines w:val="0"/>
        <w:pageBreakBefore w:val="0"/>
        <w:widowControl w:val="0"/>
        <w:kinsoku/>
        <w:wordWrap/>
        <w:overflowPunct/>
        <w:topLinePunct w:val="0"/>
        <w:autoSpaceDE/>
        <w:autoSpaceDN/>
        <w:bidi w:val="0"/>
        <w:adjustRightInd/>
        <w:snapToGrid/>
        <w:spacing w:after="0" w:line="400" w:lineRule="exact"/>
        <w:jc w:val="right"/>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金额单位：万元</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1"/>
        <w:gridCol w:w="4233"/>
        <w:gridCol w:w="3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96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val="0"/>
                <w:i w:val="0"/>
                <w:iCs w:val="0"/>
                <w:color w:val="auto"/>
                <w:sz w:val="24"/>
                <w:szCs w:val="24"/>
                <w:highlight w:val="none"/>
                <w:u w:val="none"/>
                <w:lang w:val="en-US" w:eastAsia="zh-CN"/>
              </w:rPr>
            </w:pPr>
            <w:r>
              <w:rPr>
                <w:rFonts w:hint="default" w:ascii="Times New Roman" w:hAnsi="Times New Roman" w:eastAsia="黑体" w:cs="Times New Roman"/>
                <w:b w:val="0"/>
                <w:bCs w:val="0"/>
                <w:i w:val="0"/>
                <w:iCs w:val="0"/>
                <w:color w:val="auto"/>
                <w:sz w:val="24"/>
                <w:szCs w:val="24"/>
                <w:highlight w:val="none"/>
                <w:u w:val="none"/>
                <w:lang w:val="en-US" w:eastAsia="zh-CN"/>
              </w:rPr>
              <w:t>序号</w:t>
            </w:r>
          </w:p>
        </w:tc>
        <w:tc>
          <w:tcPr>
            <w:tcW w:w="42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val="0"/>
                <w:i w:val="0"/>
                <w:iCs w:val="0"/>
                <w:color w:val="auto"/>
                <w:sz w:val="24"/>
                <w:szCs w:val="24"/>
                <w:highlight w:val="none"/>
                <w:u w:val="none"/>
                <w:lang w:val="en-US" w:eastAsia="zh-CN"/>
              </w:rPr>
            </w:pPr>
            <w:r>
              <w:rPr>
                <w:rFonts w:hint="default" w:ascii="Times New Roman" w:hAnsi="Times New Roman" w:eastAsia="黑体" w:cs="Times New Roman"/>
                <w:b w:val="0"/>
                <w:bCs w:val="0"/>
                <w:i w:val="0"/>
                <w:iCs w:val="0"/>
                <w:color w:val="auto"/>
                <w:sz w:val="24"/>
                <w:szCs w:val="24"/>
                <w:highlight w:val="none"/>
                <w:u w:val="none"/>
                <w:lang w:val="en-US" w:eastAsia="zh-CN"/>
              </w:rPr>
              <w:t>资金类别</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全年预算数（A）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19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合   计</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209,015.50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4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color w:val="auto"/>
                <w:sz w:val="24"/>
                <w:szCs w:val="24"/>
                <w:highlight w:val="none"/>
                <w:u w:val="none"/>
                <w:lang w:val="en-US" w:eastAsia="zh-CN" w:bidi="ar"/>
              </w:rPr>
              <w:t>中央财政资金</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43,850.00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color w:val="auto"/>
                <w:sz w:val="24"/>
                <w:szCs w:val="24"/>
                <w:highlight w:val="none"/>
                <w:u w:val="none"/>
                <w:lang w:val="en-US" w:eastAsia="zh-CN" w:bidi="ar"/>
              </w:rPr>
              <w:t>2</w:t>
            </w:r>
          </w:p>
        </w:tc>
        <w:tc>
          <w:tcPr>
            <w:tcW w:w="4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color w:val="auto"/>
                <w:sz w:val="24"/>
                <w:szCs w:val="24"/>
                <w:highlight w:val="none"/>
                <w:u w:val="none"/>
                <w:lang w:val="en-US" w:eastAsia="zh-CN" w:bidi="ar"/>
              </w:rPr>
              <w:t>省级财政资金</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40,340.76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4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市级财政资金</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30,154.28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4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县级财政资金</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4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b/>
                <w:bCs/>
                <w:color w:val="auto"/>
                <w:sz w:val="24"/>
                <w:szCs w:val="24"/>
                <w:highlight w:val="none"/>
                <w:u w:val="none"/>
                <w:lang w:val="en-US" w:eastAsia="zh-CN" w:bidi="ar"/>
              </w:rPr>
              <w:t>其他资金（自筹）</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94,670.46 </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2</w:t>
      </w:r>
      <w:r>
        <w:rPr>
          <w:rFonts w:hint="default" w:ascii="Times New Roman" w:hAnsi="Times New Roman" w:cs="Times New Roman"/>
          <w:b/>
          <w:bCs/>
          <w:snapToGrid w:val="0"/>
          <w:color w:val="auto"/>
          <w:kern w:val="0"/>
          <w:sz w:val="32"/>
          <w:szCs w:val="32"/>
          <w:highlight w:val="none"/>
          <w:lang w:val="en-US" w:eastAsia="zh-CN" w:bidi="ar"/>
        </w:rPr>
        <w:t>.省内</w:t>
      </w:r>
      <w:r>
        <w:rPr>
          <w:rFonts w:hint="default" w:ascii="Times New Roman" w:hAnsi="Times New Roman" w:eastAsia="仿宋_GB2312" w:cs="Times New Roman"/>
          <w:b/>
          <w:bCs/>
          <w:snapToGrid w:val="0"/>
          <w:color w:val="auto"/>
          <w:kern w:val="0"/>
          <w:sz w:val="32"/>
          <w:szCs w:val="32"/>
          <w:highlight w:val="none"/>
          <w:lang w:val="en-US" w:eastAsia="zh-CN" w:bidi="ar"/>
        </w:rPr>
        <w:t>绩效目标情况</w:t>
      </w:r>
      <w:r>
        <w:rPr>
          <w:rFonts w:hint="eastAsia" w:ascii="Times New Roman" w:hAnsi="Times New Roman" w:cs="Times New Roman"/>
          <w:b/>
          <w:bCs/>
          <w:snapToGrid w:val="0"/>
          <w:color w:val="auto"/>
          <w:kern w:val="0"/>
          <w:sz w:val="32"/>
          <w:szCs w:val="32"/>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参照</w:t>
      </w:r>
      <w:r>
        <w:rPr>
          <w:rFonts w:hint="default" w:ascii="Times New Roman" w:hAnsi="Times New Roman" w:eastAsia="仿宋_GB2312" w:cs="Times New Roman"/>
          <w:snapToGrid w:val="0"/>
          <w:color w:val="auto"/>
          <w:sz w:val="32"/>
          <w:szCs w:val="32"/>
          <w:highlight w:val="none"/>
        </w:rPr>
        <w:t>《2022年度中央对地方专项转移支付区域绩效目标表》</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结合全省工作实际情况</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我省认真研究制</w:t>
      </w:r>
      <w:r>
        <w:rPr>
          <w:rFonts w:hint="default" w:ascii="Times New Roman" w:hAnsi="Times New Roman" w:eastAsia="仿宋_GB2312" w:cs="Times New Roman"/>
          <w:snapToGrid w:val="0"/>
          <w:color w:val="auto"/>
          <w:spacing w:val="0"/>
          <w:kern w:val="0"/>
          <w:sz w:val="32"/>
          <w:szCs w:val="32"/>
          <w:highlight w:val="none"/>
          <w:lang w:val="en-US" w:eastAsia="zh-CN"/>
        </w:rPr>
        <w:t>定了</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2022年度</w:t>
      </w:r>
      <w:r>
        <w:rPr>
          <w:rFonts w:hint="default" w:ascii="Times New Roman" w:hAnsi="Times New Roman" w:eastAsia="仿宋_GB2312" w:cs="Times New Roman"/>
          <w:b w:val="0"/>
          <w:bCs w:val="0"/>
          <w:snapToGrid w:val="0"/>
          <w:color w:val="auto"/>
          <w:kern w:val="0"/>
          <w:sz w:val="32"/>
          <w:szCs w:val="32"/>
          <w:highlight w:val="none"/>
          <w:lang w:val="en-US" w:eastAsia="zh-CN" w:bidi="ar"/>
        </w:rPr>
        <w:t>卫生健康人才培养</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项目绩效总目标及绩效指标。并在向各地各单位下达转移支付预算时，同步下达2022年度中央对地方转移支付总体绩效目标和绩效指标。省内年度绩效总体目标及绩效指标与中央保持一致。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val="0"/>
          <w:color w:val="auto"/>
          <w:sz w:val="32"/>
          <w:szCs w:val="32"/>
          <w:highlight w:val="none"/>
        </w:rPr>
      </w:pPr>
      <w:r>
        <w:rPr>
          <w:rFonts w:hint="default" w:ascii="Times New Roman" w:hAnsi="Times New Roman" w:eastAsia="仿宋_GB2312" w:cs="Times New Roman"/>
          <w:snapToGrid w:val="0"/>
          <w:color w:val="auto"/>
          <w:sz w:val="32"/>
          <w:highlight w:val="none"/>
        </w:rPr>
        <w:t>202</w:t>
      </w:r>
      <w:r>
        <w:rPr>
          <w:rFonts w:hint="default" w:ascii="Times New Roman" w:hAnsi="Times New Roman" w:eastAsia="仿宋_GB2312" w:cs="Times New Roman"/>
          <w:snapToGrid w:val="0"/>
          <w:color w:val="auto"/>
          <w:sz w:val="32"/>
          <w:highlight w:val="none"/>
          <w:lang w:val="en-US" w:eastAsia="zh-CN"/>
        </w:rPr>
        <w:t>2</w:t>
      </w:r>
      <w:r>
        <w:rPr>
          <w:rFonts w:hint="default" w:ascii="Times New Roman" w:hAnsi="Times New Roman" w:eastAsia="仿宋_GB2312" w:cs="Times New Roman"/>
          <w:snapToGrid w:val="0"/>
          <w:color w:val="auto"/>
          <w:sz w:val="32"/>
          <w:highlight w:val="none"/>
        </w:rPr>
        <w:t>年</w:t>
      </w:r>
      <w:r>
        <w:rPr>
          <w:rFonts w:hint="default" w:ascii="Times New Roman" w:hAnsi="Times New Roman" w:eastAsia="仿宋_GB2312" w:cs="Times New Roman"/>
          <w:snapToGrid w:val="0"/>
          <w:color w:val="auto"/>
          <w:sz w:val="32"/>
          <w:highlight w:val="none"/>
          <w:lang w:val="en-US" w:eastAsia="zh-CN"/>
        </w:rPr>
        <w:t>4</w:t>
      </w:r>
      <w:r>
        <w:rPr>
          <w:rFonts w:hint="default" w:ascii="Times New Roman" w:hAnsi="Times New Roman" w:eastAsia="仿宋_GB2312" w:cs="Times New Roman"/>
          <w:snapToGrid w:val="0"/>
          <w:color w:val="auto"/>
          <w:sz w:val="32"/>
          <w:highlight w:val="none"/>
        </w:rPr>
        <w:t>月</w:t>
      </w:r>
      <w:r>
        <w:rPr>
          <w:rFonts w:hint="default" w:ascii="Times New Roman" w:hAnsi="Times New Roman" w:eastAsia="仿宋_GB2312" w:cs="Times New Roman"/>
          <w:snapToGrid w:val="0"/>
          <w:color w:val="auto"/>
          <w:sz w:val="32"/>
          <w:highlight w:val="none"/>
          <w:lang w:val="en-US" w:eastAsia="zh-CN"/>
        </w:rPr>
        <w:t>20</w:t>
      </w:r>
      <w:r>
        <w:rPr>
          <w:rFonts w:hint="default" w:ascii="Times New Roman" w:hAnsi="Times New Roman" w:eastAsia="仿宋_GB2312" w:cs="Times New Roman"/>
          <w:snapToGrid w:val="0"/>
          <w:color w:val="auto"/>
          <w:sz w:val="32"/>
          <w:highlight w:val="none"/>
        </w:rPr>
        <w:t>日</w:t>
      </w:r>
      <w:r>
        <w:rPr>
          <w:rFonts w:hint="default" w:ascii="Times New Roman" w:hAnsi="Times New Roman" w:eastAsia="仿宋_GB2312" w:cs="Times New Roman"/>
          <w:snapToGrid w:val="0"/>
          <w:color w:val="auto"/>
          <w:sz w:val="32"/>
          <w:highlight w:val="none"/>
          <w:lang w:eastAsia="zh-CN"/>
        </w:rPr>
        <w:t>，</w:t>
      </w:r>
      <w:r>
        <w:rPr>
          <w:rFonts w:hint="default" w:ascii="Times New Roman" w:hAnsi="Times New Roman" w:eastAsia="仿宋_GB2312" w:cs="Times New Roman"/>
          <w:snapToGrid w:val="0"/>
          <w:color w:val="auto"/>
          <w:sz w:val="32"/>
          <w:szCs w:val="32"/>
          <w:highlight w:val="none"/>
          <w:lang w:val="en-US" w:eastAsia="zh-CN"/>
        </w:rPr>
        <w:t>省卫生健康委</w:t>
      </w:r>
      <w:r>
        <w:rPr>
          <w:rFonts w:hint="default" w:ascii="Times New Roman" w:hAnsi="Times New Roman" w:eastAsia="仿宋_GB2312" w:cs="Times New Roman"/>
          <w:snapToGrid w:val="0"/>
          <w:color w:val="auto"/>
          <w:sz w:val="32"/>
          <w:highlight w:val="none"/>
        </w:rPr>
        <w:t>印发《</w:t>
      </w:r>
      <w:r>
        <w:rPr>
          <w:rFonts w:hint="default" w:ascii="Times New Roman" w:hAnsi="Times New Roman" w:eastAsia="仿宋_GB2312" w:cs="Times New Roman"/>
          <w:snapToGrid w:val="0"/>
          <w:color w:val="auto"/>
          <w:sz w:val="32"/>
          <w:szCs w:val="32"/>
          <w:highlight w:val="none"/>
          <w:lang w:val="en-US" w:eastAsia="zh-CN"/>
        </w:rPr>
        <w:t>广东省卫生健康委办公室关于做好2022年住院医师规范化培训招收工作的通知</w:t>
      </w:r>
      <w:r>
        <w:rPr>
          <w:rFonts w:hint="default" w:ascii="Times New Roman" w:hAnsi="Times New Roman" w:eastAsia="仿宋_GB2312" w:cs="Times New Roman"/>
          <w:snapToGrid w:val="0"/>
          <w:color w:val="auto"/>
          <w:sz w:val="32"/>
          <w:highlight w:val="none"/>
        </w:rPr>
        <w:t>》（</w:t>
      </w:r>
      <w:r>
        <w:rPr>
          <w:rFonts w:hint="default" w:ascii="Times New Roman" w:hAnsi="Times New Roman" w:eastAsia="仿宋_GB2312" w:cs="Times New Roman"/>
          <w:snapToGrid w:val="0"/>
          <w:color w:val="auto"/>
          <w:sz w:val="32"/>
          <w:szCs w:val="32"/>
          <w:highlight w:val="none"/>
          <w:lang w:val="en-US" w:eastAsia="zh-CN"/>
        </w:rPr>
        <w:t>粤卫办科教函〔2022〕6号</w:t>
      </w:r>
      <w:r>
        <w:rPr>
          <w:rFonts w:hint="default" w:ascii="Times New Roman" w:hAnsi="Times New Roman" w:eastAsia="仿宋_GB2312" w:cs="Times New Roman"/>
          <w:snapToGrid w:val="0"/>
          <w:color w:val="auto"/>
          <w:sz w:val="32"/>
          <w:highlight w:val="none"/>
        </w:rPr>
        <w:t>），下达年度招收计划，要求各培训基地制订具体招生计划、统一于省住院医师规范化培训信息管理平台上公布招生简章，公平公开公正开展招生工作，并加强全科、儿科、精神科等紧缺专业及“社会人学员”招生。各培训基地按要求规范招生、入培、考核，严格有序实施项目，圆满完成年度培训任务。202</w:t>
      </w:r>
      <w:r>
        <w:rPr>
          <w:rFonts w:hint="default" w:ascii="Times New Roman" w:hAnsi="Times New Roman" w:eastAsia="仿宋_GB2312" w:cs="Times New Roman"/>
          <w:snapToGrid w:val="0"/>
          <w:color w:val="auto"/>
          <w:sz w:val="32"/>
          <w:highlight w:val="none"/>
          <w:lang w:val="en-US" w:eastAsia="zh-CN"/>
        </w:rPr>
        <w:t>2</w:t>
      </w:r>
      <w:r>
        <w:rPr>
          <w:rFonts w:hint="default" w:ascii="Times New Roman" w:hAnsi="Times New Roman" w:eastAsia="仿宋_GB2312" w:cs="Times New Roman"/>
          <w:snapToGrid w:val="0"/>
          <w:color w:val="auto"/>
          <w:sz w:val="32"/>
          <w:highlight w:val="none"/>
        </w:rPr>
        <w:t>年7月</w:t>
      </w:r>
      <w:r>
        <w:rPr>
          <w:rFonts w:hint="default" w:ascii="Times New Roman" w:hAnsi="Times New Roman" w:eastAsia="仿宋_GB2312" w:cs="Times New Roman"/>
          <w:snapToGrid w:val="0"/>
          <w:color w:val="auto"/>
          <w:sz w:val="32"/>
          <w:highlight w:val="none"/>
          <w:lang w:val="en-US" w:eastAsia="zh-CN"/>
        </w:rPr>
        <w:t>19</w:t>
      </w:r>
      <w:r>
        <w:rPr>
          <w:rFonts w:hint="default" w:ascii="Times New Roman" w:hAnsi="Times New Roman" w:eastAsia="仿宋_GB2312" w:cs="Times New Roman"/>
          <w:snapToGrid w:val="0"/>
          <w:color w:val="auto"/>
          <w:sz w:val="32"/>
          <w:highlight w:val="none"/>
        </w:rPr>
        <w:t>日，</w:t>
      </w:r>
      <w:r>
        <w:rPr>
          <w:rFonts w:hint="default" w:ascii="Times New Roman" w:hAnsi="Times New Roman" w:eastAsia="仿宋_GB2312" w:cs="Times New Roman"/>
          <w:snapToGrid w:val="0"/>
          <w:color w:val="auto"/>
          <w:sz w:val="32"/>
          <w:szCs w:val="32"/>
          <w:highlight w:val="none"/>
          <w:lang w:val="en-US" w:eastAsia="zh-CN"/>
        </w:rPr>
        <w:t>省卫生健康委</w:t>
      </w:r>
      <w:r>
        <w:rPr>
          <w:rFonts w:hint="default" w:ascii="Times New Roman" w:hAnsi="Times New Roman" w:eastAsia="仿宋_GB2312" w:cs="Times New Roman"/>
          <w:snapToGrid w:val="0"/>
          <w:color w:val="auto"/>
          <w:sz w:val="32"/>
          <w:highlight w:val="none"/>
        </w:rPr>
        <w:t>印发《</w:t>
      </w:r>
      <w:r>
        <w:rPr>
          <w:rFonts w:hint="default" w:ascii="Times New Roman" w:hAnsi="Times New Roman" w:eastAsia="仿宋_GB2312" w:cs="Times New Roman"/>
          <w:snapToGrid w:val="0"/>
          <w:color w:val="auto"/>
          <w:sz w:val="32"/>
          <w:szCs w:val="32"/>
          <w:highlight w:val="none"/>
          <w:lang w:val="en-US" w:eastAsia="zh-CN"/>
        </w:rPr>
        <w:t>广东省卫生健康委办公室关于做好2022年度卫生健康人才培养培训工作的通知</w:t>
      </w:r>
      <w:r>
        <w:rPr>
          <w:rFonts w:hint="default" w:ascii="Times New Roman" w:hAnsi="Times New Roman" w:eastAsia="仿宋_GB2312" w:cs="Times New Roman"/>
          <w:snapToGrid w:val="0"/>
          <w:color w:val="auto"/>
          <w:sz w:val="32"/>
          <w:highlight w:val="none"/>
        </w:rPr>
        <w:t>》</w:t>
      </w:r>
      <w:r>
        <w:rPr>
          <w:rFonts w:hint="default" w:ascii="Times New Roman" w:hAnsi="Times New Roman" w:eastAsia="仿宋_GB2312" w:cs="Times New Roman"/>
          <w:snapToGrid w:val="0"/>
          <w:color w:val="auto"/>
          <w:sz w:val="32"/>
          <w:szCs w:val="32"/>
          <w:highlight w:val="none"/>
          <w:lang w:val="en-US" w:eastAsia="zh-CN"/>
        </w:rPr>
        <w:t>（粤卫办科教函〔2022〕12号）</w:t>
      </w:r>
      <w:r>
        <w:rPr>
          <w:rFonts w:hint="default" w:ascii="Times New Roman" w:hAnsi="Times New Roman" w:eastAsia="仿宋_GB2312" w:cs="Times New Roman"/>
          <w:snapToGrid w:val="0"/>
          <w:color w:val="auto"/>
          <w:sz w:val="32"/>
          <w:highlight w:val="none"/>
        </w:rPr>
        <w:t>，分解下达年度</w:t>
      </w:r>
      <w:r>
        <w:rPr>
          <w:rFonts w:hint="default" w:ascii="Times New Roman" w:hAnsi="Times New Roman" w:eastAsia="仿宋_GB2312" w:cs="Times New Roman"/>
          <w:snapToGrid w:val="0"/>
          <w:color w:val="auto"/>
          <w:sz w:val="32"/>
          <w:highlight w:val="none"/>
          <w:lang w:val="en-US" w:eastAsia="zh-CN"/>
        </w:rPr>
        <w:t>住培</w:t>
      </w:r>
      <w:r>
        <w:rPr>
          <w:rFonts w:hint="default" w:ascii="Times New Roman" w:hAnsi="Times New Roman" w:eastAsia="仿宋_GB2312" w:cs="Times New Roman"/>
          <w:snapToGrid w:val="0"/>
          <w:color w:val="auto"/>
          <w:sz w:val="32"/>
          <w:highlight w:val="none"/>
        </w:rPr>
        <w:t>、</w:t>
      </w:r>
      <w:r>
        <w:rPr>
          <w:rFonts w:hint="default" w:ascii="Times New Roman" w:hAnsi="Times New Roman" w:eastAsia="仿宋_GB2312" w:cs="Times New Roman"/>
          <w:snapToGrid w:val="0"/>
          <w:color w:val="auto"/>
          <w:sz w:val="32"/>
          <w:highlight w:val="none"/>
          <w:lang w:val="en-US" w:eastAsia="zh-CN"/>
        </w:rPr>
        <w:t>专培</w:t>
      </w:r>
      <w:r>
        <w:rPr>
          <w:rFonts w:hint="default" w:ascii="Times New Roman" w:hAnsi="Times New Roman" w:eastAsia="仿宋_GB2312" w:cs="Times New Roman"/>
          <w:snapToGrid w:val="0"/>
          <w:color w:val="auto"/>
          <w:sz w:val="32"/>
          <w:highlight w:val="none"/>
        </w:rPr>
        <w:t>、紧缺人才培训项目和县乡村卫生人才能力提升培训项目任务，下发培训项目方案，要求各地各单位要加强组织领导，加大人才培养培训统筹实施力度，加快项目组织实施进度，按照计划进行培训招收。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napToGrid w:val="0"/>
          <w:color w:val="auto"/>
          <w:sz w:val="32"/>
          <w:szCs w:val="32"/>
          <w:highlight w:val="none"/>
        </w:rPr>
      </w:pPr>
      <w:r>
        <w:rPr>
          <w:rFonts w:hint="default" w:ascii="Times New Roman" w:hAnsi="Times New Roman" w:eastAsia="黑体" w:cs="Times New Roman"/>
          <w:b w:val="0"/>
          <w:bCs/>
          <w:snapToGrid w:val="0"/>
          <w:color w:val="auto"/>
          <w:sz w:val="32"/>
          <w:szCs w:val="32"/>
          <w:highlight w:val="none"/>
        </w:rPr>
        <w:t>二、绩效情况分析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napToGrid w:val="0"/>
          <w:color w:val="auto"/>
          <w:sz w:val="32"/>
          <w:szCs w:val="32"/>
          <w:highlight w:val="none"/>
          <w:lang w:val="en-US" w:eastAsia="zh-CN"/>
        </w:rPr>
      </w:pPr>
      <w:r>
        <w:rPr>
          <w:rFonts w:hint="eastAsia" w:ascii="楷体_GB2312" w:hAnsi="楷体_GB2312" w:eastAsia="楷体_GB2312" w:cs="楷体_GB2312"/>
          <w:b w:val="0"/>
          <w:bCs w:val="0"/>
          <w:snapToGrid w:val="0"/>
          <w:color w:val="auto"/>
          <w:sz w:val="32"/>
          <w:szCs w:val="32"/>
          <w:highlight w:val="none"/>
        </w:rPr>
        <w:t>（一）资金投入情况分析</w:t>
      </w:r>
      <w:r>
        <w:rPr>
          <w:rFonts w:hint="eastAsia" w:ascii="楷体_GB2312" w:hAnsi="楷体_GB2312" w:eastAsia="楷体_GB2312" w:cs="楷体_GB2312"/>
          <w:b w:val="0"/>
          <w:bCs w:val="0"/>
          <w:snapToGrid w:val="0"/>
          <w:color w:val="auto"/>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1</w:t>
      </w:r>
      <w:r>
        <w:rPr>
          <w:rFonts w:hint="eastAsia" w:ascii="仿宋_GB2312" w:hAnsi="仿宋_GB2312" w:eastAsia="仿宋_GB2312" w:cs="仿宋_GB2312"/>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rPr>
        <w:t>资金投入情况</w:t>
      </w:r>
      <w:r>
        <w:rPr>
          <w:rFonts w:hint="eastAsia" w:cs="Times New Roman"/>
          <w:b/>
          <w:bCs/>
          <w:snapToGrid w:val="0"/>
          <w:color w:val="auto"/>
          <w:sz w:val="32"/>
          <w:szCs w:val="32"/>
          <w:highlight w:val="none"/>
          <w:lang w:eastAsia="zh-CN"/>
        </w:rPr>
        <w:t>。</w:t>
      </w:r>
      <w:r>
        <w:rPr>
          <w:rFonts w:hint="eastAsia" w:cs="Times New Roman"/>
          <w:b/>
          <w:bCs/>
          <w:snapToGrid w:val="0"/>
          <w:color w:val="auto"/>
          <w:sz w:val="32"/>
          <w:szCs w:val="32"/>
          <w:highlight w:val="none"/>
          <w:lang w:val="en-US" w:eastAsia="zh-CN"/>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2022年，</w:t>
      </w:r>
      <w:r>
        <w:rPr>
          <w:rFonts w:hint="default" w:ascii="Times New Roman" w:hAnsi="Times New Roman" w:eastAsia="仿宋_GB2312" w:cs="Times New Roman"/>
          <w:b w:val="0"/>
          <w:bCs w:val="0"/>
          <w:snapToGrid w:val="0"/>
          <w:color w:val="auto"/>
          <w:kern w:val="0"/>
          <w:sz w:val="32"/>
          <w:szCs w:val="32"/>
          <w:highlight w:val="none"/>
          <w:lang w:val="en-US" w:eastAsia="zh-CN" w:bidi="ar"/>
        </w:rPr>
        <w:t>投入我省卫生健康人才培养项目</w:t>
      </w:r>
      <w:r>
        <w:rPr>
          <w:rFonts w:hint="default" w:ascii="Times New Roman" w:hAnsi="Times New Roman" w:eastAsia="仿宋_GB2312" w:cs="Times New Roman"/>
          <w:snapToGrid w:val="0"/>
          <w:color w:val="auto"/>
          <w:kern w:val="0"/>
          <w:sz w:val="32"/>
          <w:szCs w:val="32"/>
          <w:highlight w:val="none"/>
        </w:rPr>
        <w:t>资金</w:t>
      </w:r>
      <w:r>
        <w:rPr>
          <w:rFonts w:hint="default" w:ascii="Times New Roman" w:hAnsi="Times New Roman" w:eastAsia="仿宋_GB2312" w:cs="Times New Roman"/>
          <w:snapToGrid w:val="0"/>
          <w:color w:val="auto"/>
          <w:kern w:val="0"/>
          <w:sz w:val="32"/>
          <w:szCs w:val="32"/>
          <w:highlight w:val="none"/>
          <w:lang w:val="en-US" w:eastAsia="zh-CN"/>
        </w:rPr>
        <w:t>合计</w:t>
      </w:r>
      <w:r>
        <w:rPr>
          <w:rFonts w:hint="default" w:ascii="Times New Roman" w:hAnsi="Times New Roman" w:eastAsia="仿宋_GB2312" w:cs="Times New Roman"/>
          <w:b w:val="0"/>
          <w:bCs w:val="0"/>
          <w:snapToGrid w:val="0"/>
          <w:color w:val="auto"/>
          <w:kern w:val="0"/>
          <w:sz w:val="32"/>
          <w:szCs w:val="32"/>
          <w:highlight w:val="none"/>
          <w:lang w:val="en-US" w:eastAsia="zh-CN" w:bidi="ar"/>
        </w:rPr>
        <w:t>209,015.50</w:t>
      </w:r>
      <w:r>
        <w:rPr>
          <w:rFonts w:hint="default" w:ascii="Times New Roman" w:hAnsi="Times New Roman" w:eastAsia="仿宋_GB2312" w:cs="Times New Roman"/>
          <w:snapToGrid w:val="0"/>
          <w:color w:val="auto"/>
          <w:kern w:val="0"/>
          <w:sz w:val="32"/>
          <w:szCs w:val="32"/>
          <w:highlight w:val="none"/>
        </w:rPr>
        <w:t>万元</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其中中央财政投入43,580.00</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万元，省财政投入配套资金</w:t>
      </w:r>
      <w:r>
        <w:rPr>
          <w:rFonts w:hint="default" w:ascii="Times New Roman" w:hAnsi="Times New Roman" w:cs="Times New Roman"/>
          <w:b w:val="0"/>
          <w:bCs w:val="0"/>
          <w:snapToGrid w:val="0"/>
          <w:color w:val="auto"/>
          <w:kern w:val="0"/>
          <w:sz w:val="32"/>
          <w:szCs w:val="32"/>
          <w:highlight w:val="none"/>
          <w:lang w:bidi="ar"/>
        </w:rPr>
        <w:t>40,340.76</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市级财政</w:t>
      </w:r>
      <w:r>
        <w:rPr>
          <w:rFonts w:hint="default" w:ascii="Times New Roman" w:hAnsi="Times New Roman" w:eastAsia="仿宋_GB2312" w:cs="Times New Roman"/>
          <w:b w:val="0"/>
          <w:bCs w:val="0"/>
          <w:snapToGrid w:val="0"/>
          <w:color w:val="auto"/>
          <w:kern w:val="0"/>
          <w:sz w:val="32"/>
          <w:szCs w:val="32"/>
          <w:highlight w:val="none"/>
          <w:lang w:val="en-US" w:eastAsia="zh-CN" w:bidi="ar"/>
        </w:rPr>
        <w:t>投入配套</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资金</w:t>
      </w:r>
      <w:r>
        <w:rPr>
          <w:rFonts w:hint="default" w:ascii="Times New Roman" w:hAnsi="Times New Roman" w:cs="Times New Roman"/>
          <w:b w:val="0"/>
          <w:bCs w:val="0"/>
          <w:snapToGrid w:val="0"/>
          <w:color w:val="auto"/>
          <w:kern w:val="0"/>
          <w:sz w:val="32"/>
          <w:szCs w:val="32"/>
          <w:highlight w:val="none"/>
          <w:lang w:bidi="ar"/>
        </w:rPr>
        <w:t>30,154.28</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万元</w:t>
      </w:r>
      <w:r>
        <w:rPr>
          <w:rFonts w:hint="default" w:ascii="Times New Roman" w:hAnsi="Times New Roman" w:cs="Times New Roman"/>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其他资金（自筹）</w:t>
      </w:r>
      <w:r>
        <w:rPr>
          <w:rFonts w:hint="default" w:ascii="Times New Roman" w:hAnsi="Times New Roman" w:cs="Times New Roman"/>
          <w:b w:val="0"/>
          <w:bCs w:val="0"/>
          <w:snapToGrid w:val="0"/>
          <w:color w:val="auto"/>
          <w:kern w:val="0"/>
          <w:sz w:val="32"/>
          <w:szCs w:val="32"/>
          <w:highlight w:val="none"/>
          <w:lang w:bidi="ar"/>
        </w:rPr>
        <w:t>94,670.46</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w:t>
      </w:r>
      <w:r>
        <w:rPr>
          <w:rFonts w:hint="default" w:ascii="Times New Roman" w:hAnsi="Times New Roman" w:cs="Times New Roman"/>
          <w:b w:val="0"/>
          <w:bCs w:val="0"/>
          <w:snapToGrid w:val="0"/>
          <w:color w:val="auto"/>
          <w:kern w:val="0"/>
          <w:sz w:val="32"/>
          <w:szCs w:val="32"/>
          <w:highlight w:val="none"/>
          <w:lang w:val="en-US" w:eastAsia="zh-CN" w:bidi="ar"/>
        </w:rPr>
        <w:t>2</w:t>
      </w:r>
      <w:r>
        <w:rPr>
          <w:rFonts w:hint="default" w:ascii="Times New Roman" w:hAnsi="Times New Roman" w:eastAsia="仿宋_GB2312" w:cs="Times New Roman"/>
          <w:b w:val="0"/>
          <w:bCs w:val="0"/>
          <w:snapToGrid w:val="0"/>
          <w:color w:val="auto"/>
          <w:kern w:val="0"/>
          <w:sz w:val="32"/>
          <w:szCs w:val="32"/>
          <w:highlight w:val="none"/>
          <w:lang w:val="en-US" w:eastAsia="zh-CN" w:bidi="ar"/>
        </w:rPr>
        <w:t>年1</w:t>
      </w:r>
      <w:r>
        <w:rPr>
          <w:rFonts w:hint="default" w:ascii="Times New Roman" w:hAnsi="Times New Roman" w:cs="Times New Roman"/>
          <w:b w:val="0"/>
          <w:bCs w:val="0"/>
          <w:snapToGrid w:val="0"/>
          <w:color w:val="auto"/>
          <w:kern w:val="0"/>
          <w:sz w:val="32"/>
          <w:szCs w:val="32"/>
          <w:highlight w:val="none"/>
          <w:lang w:val="en-US" w:eastAsia="zh-CN" w:bidi="ar"/>
        </w:rPr>
        <w:t>2</w:t>
      </w:r>
      <w:r>
        <w:rPr>
          <w:rFonts w:hint="default" w:ascii="Times New Roman" w:hAnsi="Times New Roman" w:eastAsia="仿宋_GB2312" w:cs="Times New Roman"/>
          <w:b w:val="0"/>
          <w:bCs w:val="0"/>
          <w:snapToGrid w:val="0"/>
          <w:color w:val="auto"/>
          <w:kern w:val="0"/>
          <w:sz w:val="32"/>
          <w:szCs w:val="32"/>
          <w:highlight w:val="none"/>
          <w:lang w:val="en-US" w:eastAsia="zh-CN" w:bidi="ar"/>
        </w:rPr>
        <w:t>月</w:t>
      </w:r>
      <w:r>
        <w:rPr>
          <w:rFonts w:hint="default" w:ascii="Times New Roman" w:hAnsi="Times New Roman" w:cs="Times New Roman"/>
          <w:b w:val="0"/>
          <w:bCs w:val="0"/>
          <w:snapToGrid w:val="0"/>
          <w:color w:val="auto"/>
          <w:kern w:val="0"/>
          <w:sz w:val="32"/>
          <w:szCs w:val="32"/>
          <w:highlight w:val="none"/>
          <w:lang w:val="en-US" w:eastAsia="zh-CN" w:bidi="ar"/>
        </w:rPr>
        <w:t>31</w:t>
      </w:r>
      <w:r>
        <w:rPr>
          <w:rFonts w:hint="default" w:ascii="Times New Roman" w:hAnsi="Times New Roman" w:eastAsia="仿宋_GB2312" w:cs="Times New Roman"/>
          <w:b w:val="0"/>
          <w:bCs w:val="0"/>
          <w:snapToGrid w:val="0"/>
          <w:color w:val="auto"/>
          <w:kern w:val="0"/>
          <w:sz w:val="32"/>
          <w:szCs w:val="32"/>
          <w:highlight w:val="none"/>
          <w:lang w:val="en-US" w:eastAsia="zh-CN" w:bidi="ar"/>
        </w:rPr>
        <w:t>日，</w:t>
      </w:r>
      <w:r>
        <w:rPr>
          <w:rFonts w:hint="default" w:ascii="Times New Roman" w:hAnsi="Times New Roman" w:cs="Times New Roman"/>
          <w:snapToGrid w:val="0"/>
          <w:color w:val="auto"/>
          <w:kern w:val="0"/>
          <w:sz w:val="32"/>
          <w:szCs w:val="32"/>
          <w:highlight w:val="none"/>
          <w:lang w:val="en-US" w:eastAsia="zh-CN"/>
        </w:rPr>
        <w:t>中央财政和省财政、</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市级财政</w:t>
      </w:r>
      <w:r>
        <w:rPr>
          <w:rFonts w:hint="default" w:ascii="Times New Roman" w:hAnsi="Times New Roman" w:cs="Times New Roman"/>
          <w:i w:val="0"/>
          <w:iCs w:val="0"/>
          <w:snapToGrid w:val="0"/>
          <w:color w:val="auto"/>
          <w:kern w:val="0"/>
          <w:sz w:val="32"/>
          <w:szCs w:val="32"/>
          <w:highlight w:val="none"/>
          <w:u w:val="none"/>
          <w:lang w:val="en-US" w:eastAsia="zh-CN" w:bidi="ar"/>
        </w:rPr>
        <w:t>及</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其他资金（自筹）</w:t>
      </w:r>
      <w:r>
        <w:rPr>
          <w:rFonts w:hint="default" w:ascii="Times New Roman" w:hAnsi="Times New Roman" w:cs="Times New Roman"/>
          <w:snapToGrid w:val="0"/>
          <w:color w:val="auto"/>
          <w:kern w:val="0"/>
          <w:sz w:val="32"/>
          <w:szCs w:val="32"/>
          <w:highlight w:val="none"/>
          <w:lang w:val="en-US" w:eastAsia="zh-CN"/>
        </w:rPr>
        <w:t>全部</w:t>
      </w:r>
      <w:r>
        <w:rPr>
          <w:rFonts w:hint="default" w:ascii="Times New Roman" w:hAnsi="Times New Roman" w:eastAsia="仿宋_GB2312" w:cs="Times New Roman"/>
          <w:snapToGrid w:val="0"/>
          <w:color w:val="auto"/>
          <w:kern w:val="0"/>
          <w:sz w:val="32"/>
          <w:szCs w:val="32"/>
          <w:highlight w:val="none"/>
          <w:lang w:val="en-US" w:eastAsia="zh-CN" w:bidi="ar"/>
        </w:rPr>
        <w:t>足额下达至</w:t>
      </w:r>
      <w:r>
        <w:rPr>
          <w:rFonts w:hint="default" w:ascii="Times New Roman" w:hAnsi="Times New Roman" w:cs="Times New Roman"/>
          <w:snapToGrid w:val="0"/>
          <w:color w:val="auto"/>
          <w:kern w:val="0"/>
          <w:sz w:val="32"/>
          <w:szCs w:val="32"/>
          <w:highlight w:val="none"/>
          <w:lang w:val="en-US" w:eastAsia="zh-CN" w:bidi="ar"/>
        </w:rPr>
        <w:t>各地各单位</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资金拨付率100%</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2</w:t>
      </w:r>
      <w:r>
        <w:rPr>
          <w:rFonts w:hint="eastAsia" w:ascii="仿宋_GB2312" w:hAnsi="仿宋_GB2312" w:eastAsia="仿宋_GB2312" w:cs="仿宋_GB2312"/>
          <w:b/>
          <w:bCs/>
          <w:snapToGrid w:val="0"/>
          <w:color w:val="auto"/>
          <w:kern w:val="0"/>
          <w:sz w:val="32"/>
          <w:szCs w:val="32"/>
          <w:highlight w:val="none"/>
          <w:lang w:val="en-US" w:eastAsia="zh-CN"/>
        </w:rPr>
        <w:t>.资</w:t>
      </w:r>
      <w:r>
        <w:rPr>
          <w:rFonts w:hint="default" w:ascii="Times New Roman" w:hAnsi="Times New Roman" w:eastAsia="仿宋_GB2312" w:cs="Times New Roman"/>
          <w:b/>
          <w:bCs/>
          <w:snapToGrid w:val="0"/>
          <w:color w:val="auto"/>
          <w:kern w:val="0"/>
          <w:sz w:val="32"/>
          <w:szCs w:val="32"/>
          <w:highlight w:val="none"/>
          <w:lang w:val="en-US" w:eastAsia="zh-CN"/>
        </w:rPr>
        <w:t>金执行情况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宋体" w:cs="Times New Roman"/>
          <w:b/>
          <w:bCs/>
          <w:i w:val="0"/>
          <w:caps w:val="0"/>
          <w:snapToGrid w:val="0"/>
          <w:color w:val="auto"/>
          <w:spacing w:val="0"/>
          <w:sz w:val="28"/>
          <w:szCs w:val="28"/>
          <w:highlight w:val="none"/>
          <w:lang w:val="en-US"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w:t>
      </w:r>
      <w:r>
        <w:rPr>
          <w:rFonts w:hint="default" w:ascii="Times New Roman" w:hAnsi="Times New Roman" w:eastAsia="仿宋_GB2312" w:cs="Times New Roman"/>
          <w:b w:val="0"/>
          <w:bCs w:val="0"/>
          <w:snapToGrid w:val="0"/>
          <w:color w:val="auto"/>
          <w:sz w:val="32"/>
          <w:szCs w:val="32"/>
          <w:highlight w:val="none"/>
          <w:lang w:val="en-US" w:eastAsia="zh-CN"/>
        </w:rPr>
        <w:t>2022年度</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卫生健康人才培养资金</w:t>
      </w:r>
      <w:r>
        <w:rPr>
          <w:rFonts w:hint="default" w:ascii="Times New Roman" w:hAnsi="Times New Roman" w:eastAsia="仿宋_GB2312" w:cs="Times New Roman"/>
          <w:b w:val="0"/>
          <w:bCs w:val="0"/>
          <w:snapToGrid w:val="0"/>
          <w:color w:val="auto"/>
          <w:kern w:val="0"/>
          <w:sz w:val="32"/>
          <w:szCs w:val="32"/>
          <w:highlight w:val="none"/>
          <w:lang w:val="en-US" w:eastAsia="zh-CN"/>
        </w:rPr>
        <w:t>实际支出200,409.61</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万元，</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资金</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支出率9</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5.88</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%，其中</w:t>
      </w:r>
      <w:r>
        <w:rPr>
          <w:rFonts w:hint="default" w:ascii="Times New Roman" w:hAnsi="Times New Roman" w:eastAsia="仿宋_GB2312" w:cs="Times New Roman"/>
          <w:snapToGrid w:val="0"/>
          <w:color w:val="auto"/>
          <w:kern w:val="0"/>
          <w:sz w:val="32"/>
          <w:szCs w:val="32"/>
          <w:highlight w:val="none"/>
          <w:lang w:val="en-US" w:eastAsia="zh-CN"/>
        </w:rPr>
        <w:t>中央财政资金</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支出率9</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9.67</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，省财政</w:t>
      </w:r>
      <w:r>
        <w:rPr>
          <w:rFonts w:hint="default" w:ascii="Times New Roman" w:hAnsi="Times New Roman" w:eastAsia="仿宋_GB2312" w:cs="Times New Roman"/>
          <w:snapToGrid w:val="0"/>
          <w:color w:val="auto"/>
          <w:kern w:val="0"/>
          <w:sz w:val="32"/>
          <w:szCs w:val="32"/>
          <w:highlight w:val="none"/>
          <w:lang w:val="en-US" w:eastAsia="zh-CN"/>
        </w:rPr>
        <w:t>资金</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支出率</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81.06</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市级财政资金</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支出率</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99.09</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，其他资金（自筹）</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支出率</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99.42</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b w:val="0"/>
          <w:bCs w:val="0"/>
          <w:snapToGrid w:val="0"/>
          <w:color w:val="auto"/>
          <w:kern w:val="0"/>
          <w:sz w:val="32"/>
          <w:szCs w:val="32"/>
          <w:highlight w:val="none"/>
          <w:lang w:val="en-US" w:eastAsia="zh-CN"/>
        </w:rPr>
        <w:t>见</w:t>
      </w:r>
      <w:r>
        <w:rPr>
          <w:rFonts w:hint="default" w:ascii="Times New Roman" w:hAnsi="Times New Roman" w:cs="Times New Roman"/>
          <w:b w:val="0"/>
          <w:bCs w:val="0"/>
          <w:snapToGrid w:val="0"/>
          <w:color w:val="auto"/>
          <w:kern w:val="0"/>
          <w:sz w:val="32"/>
          <w:szCs w:val="32"/>
          <w:highlight w:val="none"/>
          <w:lang w:val="en-US" w:eastAsia="zh-CN"/>
        </w:rPr>
        <w:t>表3</w:t>
      </w:r>
      <w:r>
        <w:rPr>
          <w:rFonts w:hint="default" w:ascii="Times New Roman" w:hAnsi="Times New Roman" w:eastAsia="仿宋_GB2312" w:cs="Times New Roman"/>
          <w:b w:val="0"/>
          <w:bCs w:val="0"/>
          <w:snapToGrid w:val="0"/>
          <w:color w:val="auto"/>
          <w:kern w:val="0"/>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
          <w:bCs/>
          <w:i w:val="0"/>
          <w:caps w:val="0"/>
          <w:snapToGrid w:val="0"/>
          <w:color w:val="auto"/>
          <w:spacing w:val="0"/>
          <w:sz w:val="28"/>
          <w:szCs w:val="28"/>
          <w:highlight w:val="none"/>
          <w:lang w:val="en-US" w:eastAsia="zh-CN"/>
        </w:rPr>
      </w:pPr>
      <w:r>
        <w:rPr>
          <w:rFonts w:hint="default" w:ascii="Times New Roman" w:hAnsi="Times New Roman" w:eastAsia="宋体" w:cs="Times New Roman"/>
          <w:b/>
          <w:bCs/>
          <w:i w:val="0"/>
          <w:caps w:val="0"/>
          <w:snapToGrid w:val="0"/>
          <w:color w:val="auto"/>
          <w:spacing w:val="0"/>
          <w:sz w:val="28"/>
          <w:szCs w:val="28"/>
          <w:highlight w:val="none"/>
          <w:lang w:val="en-US" w:eastAsia="zh-CN"/>
        </w:rPr>
        <w:t xml:space="preserve">表3 </w:t>
      </w:r>
      <w:r>
        <w:rPr>
          <w:rFonts w:hint="eastAsia" w:ascii="Times New Roman" w:hAnsi="Times New Roman" w:eastAsia="宋体" w:cs="Times New Roman"/>
          <w:b/>
          <w:bCs/>
          <w:i w:val="0"/>
          <w:caps w:val="0"/>
          <w:snapToGrid w:val="0"/>
          <w:color w:val="auto"/>
          <w:spacing w:val="0"/>
          <w:sz w:val="28"/>
          <w:szCs w:val="28"/>
          <w:highlight w:val="none"/>
          <w:lang w:val="en-US" w:eastAsia="zh-CN"/>
        </w:rPr>
        <w:t xml:space="preserve"> </w:t>
      </w:r>
      <w:r>
        <w:rPr>
          <w:rFonts w:hint="default" w:ascii="Times New Roman" w:hAnsi="Times New Roman" w:eastAsia="宋体" w:cs="Times New Roman"/>
          <w:b/>
          <w:bCs/>
          <w:i w:val="0"/>
          <w:iCs w:val="0"/>
          <w:snapToGrid w:val="0"/>
          <w:color w:val="auto"/>
          <w:kern w:val="0"/>
          <w:sz w:val="28"/>
          <w:szCs w:val="28"/>
          <w:highlight w:val="none"/>
          <w:u w:val="none"/>
          <w:lang w:val="en-US" w:eastAsia="zh-CN" w:bidi="ar"/>
        </w:rPr>
        <w:t>卫生健康人才培养</w:t>
      </w:r>
      <w:r>
        <w:rPr>
          <w:rFonts w:hint="default" w:ascii="Times New Roman" w:hAnsi="Times New Roman" w:eastAsia="宋体" w:cs="Times New Roman"/>
          <w:b/>
          <w:bCs/>
          <w:i w:val="0"/>
          <w:caps w:val="0"/>
          <w:snapToGrid w:val="0"/>
          <w:color w:val="auto"/>
          <w:spacing w:val="0"/>
          <w:sz w:val="28"/>
          <w:szCs w:val="28"/>
          <w:highlight w:val="none"/>
          <w:lang w:val="en-US" w:eastAsia="zh-CN"/>
        </w:rPr>
        <w:t>资金支出情况</w:t>
      </w:r>
    </w:p>
    <w:p>
      <w:pPr>
        <w:pStyle w:val="4"/>
        <w:keepNext w:val="0"/>
        <w:keepLines w:val="0"/>
        <w:pageBreakBefore w:val="0"/>
        <w:widowControl w:val="0"/>
        <w:kinsoku/>
        <w:wordWrap/>
        <w:overflowPunct/>
        <w:topLinePunct w:val="0"/>
        <w:autoSpaceDE/>
        <w:autoSpaceDN/>
        <w:bidi w:val="0"/>
        <w:adjustRightInd/>
        <w:snapToGrid w:val="0"/>
        <w:spacing w:line="400" w:lineRule="exact"/>
        <w:jc w:val="right"/>
        <w:textAlignment w:val="auto"/>
        <w:rPr>
          <w:rFonts w:hint="default" w:ascii="Times New Roman" w:hAnsi="Times New Roman" w:eastAsia="楷体" w:cs="Times New Roman"/>
          <w:b/>
          <w:bCs/>
          <w:i w:val="0"/>
          <w:caps w:val="0"/>
          <w:color w:val="auto"/>
          <w:spacing w:val="0"/>
          <w:sz w:val="32"/>
          <w:szCs w:val="32"/>
          <w:highlight w:val="none"/>
          <w:lang w:val="en-US" w:eastAsia="zh-CN"/>
        </w:rPr>
      </w:pPr>
      <w:r>
        <w:rPr>
          <w:rFonts w:hint="default" w:ascii="Times New Roman" w:hAnsi="Times New Roman" w:eastAsia="楷体" w:cs="Times New Roman"/>
          <w:b w:val="0"/>
          <w:bCs w:val="0"/>
          <w:i w:val="0"/>
          <w:caps w:val="0"/>
          <w:color w:val="auto"/>
          <w:spacing w:val="0"/>
          <w:sz w:val="24"/>
          <w:szCs w:val="24"/>
          <w:highlight w:val="none"/>
          <w:lang w:val="en-US" w:eastAsia="zh-CN"/>
        </w:rPr>
        <w:t>金额单位：万元</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9"/>
        <w:gridCol w:w="1823"/>
        <w:gridCol w:w="1807"/>
        <w:gridCol w:w="2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黑体" w:hAnsi="黑体" w:eastAsia="黑体" w:cs="黑体"/>
                <w:b w:val="0"/>
                <w:bCs w:val="0"/>
                <w:i w:val="0"/>
                <w:iCs w:val="0"/>
                <w:color w:val="auto"/>
                <w:sz w:val="24"/>
                <w:szCs w:val="24"/>
                <w:highlight w:val="none"/>
                <w:u w:val="none"/>
                <w:lang w:val="en-US" w:eastAsia="zh-CN"/>
              </w:rPr>
            </w:pPr>
            <w:r>
              <w:rPr>
                <w:rFonts w:hint="eastAsia" w:ascii="黑体" w:hAnsi="黑体" w:eastAsia="黑体" w:cs="黑体"/>
                <w:b w:val="0"/>
                <w:bCs w:val="0"/>
                <w:i w:val="0"/>
                <w:iCs w:val="0"/>
                <w:color w:val="auto"/>
                <w:sz w:val="24"/>
                <w:szCs w:val="24"/>
                <w:highlight w:val="none"/>
                <w:u w:val="none"/>
                <w:lang w:val="en-US" w:eastAsia="zh-CN"/>
              </w:rPr>
              <w:t>资金来源</w:t>
            </w:r>
          </w:p>
        </w:tc>
        <w:tc>
          <w:tcPr>
            <w:tcW w:w="1823"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全年预算数</w:t>
            </w:r>
          </w:p>
        </w:tc>
        <w:tc>
          <w:tcPr>
            <w:tcW w:w="1807"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全年执行数</w:t>
            </w:r>
          </w:p>
        </w:tc>
        <w:tc>
          <w:tcPr>
            <w:tcW w:w="2037"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合计</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209,015.50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200,409.61 </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95.88%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xml:space="preserve"> 1.中央财政资金</w:t>
            </w:r>
          </w:p>
        </w:tc>
        <w:tc>
          <w:tcPr>
            <w:tcW w:w="1823"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43,850.00 </w:t>
            </w:r>
          </w:p>
        </w:tc>
        <w:tc>
          <w:tcPr>
            <w:tcW w:w="1807"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43,705.50 </w:t>
            </w:r>
          </w:p>
        </w:tc>
        <w:tc>
          <w:tcPr>
            <w:tcW w:w="2037"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99.67%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xml:space="preserve"> 2.省级财政资金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40,340.76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32,698.88 </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81.06%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xml:space="preserve"> 3.市级财政资金</w:t>
            </w:r>
          </w:p>
        </w:tc>
        <w:tc>
          <w:tcPr>
            <w:tcW w:w="1823"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30,154.28 </w:t>
            </w:r>
          </w:p>
        </w:tc>
        <w:tc>
          <w:tcPr>
            <w:tcW w:w="1807"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29,880.98 </w:t>
            </w:r>
          </w:p>
        </w:tc>
        <w:tc>
          <w:tcPr>
            <w:tcW w:w="2037"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99.09%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xml:space="preserve"> 4.县级财政资金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xml:space="preserve"> 5.其他资金（自筹）</w:t>
            </w:r>
          </w:p>
        </w:tc>
        <w:tc>
          <w:tcPr>
            <w:tcW w:w="1823"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lang w:val="en-US"/>
              </w:rPr>
            </w:pPr>
            <w:r>
              <w:rPr>
                <w:rFonts w:hint="default" w:ascii="Times New Roman" w:hAnsi="Times New Roman" w:eastAsia="宋体" w:cs="Times New Roman"/>
                <w:i w:val="0"/>
                <w:color w:val="auto"/>
                <w:kern w:val="0"/>
                <w:sz w:val="20"/>
                <w:szCs w:val="20"/>
                <w:highlight w:val="none"/>
                <w:u w:val="none"/>
                <w:lang w:val="en-US" w:eastAsia="zh-CN" w:bidi="ar"/>
              </w:rPr>
              <w:t xml:space="preserve"> 94,670.46 </w:t>
            </w:r>
          </w:p>
        </w:tc>
        <w:tc>
          <w:tcPr>
            <w:tcW w:w="1807"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94,124.25 </w:t>
            </w:r>
          </w:p>
        </w:tc>
        <w:tc>
          <w:tcPr>
            <w:tcW w:w="2037"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lang w:val="en-US"/>
              </w:rPr>
            </w:pPr>
            <w:r>
              <w:rPr>
                <w:rFonts w:hint="default" w:ascii="Times New Roman" w:hAnsi="Times New Roman" w:eastAsia="宋体" w:cs="Times New Roman"/>
                <w:i w:val="0"/>
                <w:color w:val="auto"/>
                <w:kern w:val="0"/>
                <w:sz w:val="20"/>
                <w:szCs w:val="20"/>
                <w:highlight w:val="none"/>
                <w:u w:val="none"/>
                <w:lang w:val="en-US" w:eastAsia="zh-CN" w:bidi="ar"/>
              </w:rPr>
              <w:t>99.42%</w:t>
            </w:r>
          </w:p>
        </w:tc>
      </w:tr>
    </w:tbl>
    <w:p>
      <w:pPr>
        <w:pStyle w:val="5"/>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snapToGrid w:val="0"/>
          <w:color w:val="auto"/>
          <w:sz w:val="32"/>
          <w:szCs w:val="32"/>
          <w:highlight w:val="none"/>
          <w:lang w:val="en-US" w:eastAsia="zh-CN"/>
        </w:rPr>
      </w:pPr>
      <w:r>
        <w:rPr>
          <w:rFonts w:hint="eastAsia" w:ascii="楷体_GB2312" w:hAnsi="楷体_GB2312" w:eastAsia="楷体_GB2312" w:cs="楷体_GB2312"/>
          <w:b w:val="0"/>
          <w:bCs w:val="0"/>
          <w:snapToGrid w:val="0"/>
          <w:color w:val="auto"/>
          <w:sz w:val="32"/>
          <w:szCs w:val="32"/>
          <w:highlight w:val="none"/>
          <w:lang w:val="en-US" w:eastAsia="zh-CN"/>
        </w:rPr>
        <w:t>资金管理情况。</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1</w:t>
      </w:r>
      <w:r>
        <w:rPr>
          <w:rFonts w:hint="eastAsia" w:ascii="仿宋_GB2312" w:hAnsi="仿宋_GB2312" w:eastAsia="仿宋_GB2312" w:cs="仿宋_GB2312"/>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rPr>
        <w:t>分配科学性</w:t>
      </w:r>
      <w:r>
        <w:rPr>
          <w:rFonts w:hint="default" w:ascii="Times New Roman" w:hAnsi="Times New Roman" w:cs="Times New Roman"/>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rPr>
        <w:t>一是</w:t>
      </w:r>
      <w:r>
        <w:rPr>
          <w:rFonts w:hint="default" w:ascii="Times New Roman" w:hAnsi="Times New Roman" w:cs="Times New Roman"/>
          <w:b w:val="0"/>
          <w:bCs w:val="0"/>
          <w:snapToGrid w:val="0"/>
          <w:color w:val="auto"/>
          <w:kern w:val="0"/>
          <w:sz w:val="32"/>
          <w:szCs w:val="32"/>
          <w:highlight w:val="none"/>
          <w:lang w:val="en-US" w:eastAsia="zh-CN"/>
        </w:rPr>
        <w:t>采用因素法分配中央转移支付资金</w:t>
      </w:r>
      <w:r>
        <w:rPr>
          <w:rFonts w:hint="default" w:ascii="Times New Roman" w:hAnsi="Times New Roman" w:cs="Times New Roman"/>
          <w:b w:val="0"/>
          <w:bCs w:val="0"/>
          <w:snapToGrid w:val="0"/>
          <w:color w:val="auto"/>
          <w:kern w:val="0"/>
          <w:sz w:val="32"/>
          <w:szCs w:val="32"/>
          <w:highlight w:val="none"/>
          <w:lang w:eastAsia="zh-CN"/>
        </w:rPr>
        <w:t>，</w:t>
      </w:r>
      <w:r>
        <w:rPr>
          <w:rFonts w:hint="default" w:ascii="Times New Roman" w:hAnsi="Times New Roman" w:cs="Times New Roman"/>
          <w:b w:val="0"/>
          <w:bCs w:val="0"/>
          <w:snapToGrid w:val="0"/>
          <w:color w:val="auto"/>
          <w:kern w:val="0"/>
          <w:sz w:val="32"/>
          <w:szCs w:val="32"/>
          <w:highlight w:val="none"/>
          <w:lang w:val="en-US" w:eastAsia="zh-CN"/>
        </w:rPr>
        <w:t>分配时主要考虑</w:t>
      </w:r>
      <w:r>
        <w:rPr>
          <w:rFonts w:hint="default" w:ascii="Times New Roman" w:hAnsi="Times New Roman" w:eastAsia="仿宋_GB2312" w:cs="Times New Roman"/>
          <w:snapToGrid w:val="0"/>
          <w:color w:val="auto"/>
          <w:sz w:val="32"/>
          <w:highlight w:val="none"/>
        </w:rPr>
        <w:t>各培训基地上报的培训人数</w:t>
      </w:r>
      <w:r>
        <w:rPr>
          <w:rFonts w:hint="default" w:ascii="Times New Roman" w:hAnsi="Times New Roman" w:cs="Times New Roman"/>
          <w:snapToGrid w:val="0"/>
          <w:color w:val="auto"/>
          <w:sz w:val="32"/>
          <w:highlight w:val="none"/>
          <w:lang w:eastAsia="zh-CN"/>
        </w:rPr>
        <w:t>、补助标准</w:t>
      </w:r>
      <w:r>
        <w:rPr>
          <w:rFonts w:hint="default" w:ascii="Times New Roman" w:hAnsi="Times New Roman" w:eastAsia="仿宋_GB2312" w:cs="Times New Roman"/>
          <w:b w:val="0"/>
          <w:bCs w:val="0"/>
          <w:snapToGrid w:val="0"/>
          <w:color w:val="auto"/>
          <w:sz w:val="32"/>
          <w:szCs w:val="32"/>
          <w:highlight w:val="none"/>
        </w:rPr>
        <w:t>等因素</w:t>
      </w:r>
      <w:r>
        <w:rPr>
          <w:rFonts w:hint="default" w:ascii="Times New Roman" w:hAnsi="Times New Roman"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lang w:eastAsia="zh-CN"/>
        </w:rPr>
        <w:t>项目资金采取“预拨＋结算”方式分配下达，由基地统筹使用，按实际在培人数进行结算。市、县级卫生健康部门要按照国家和省级要求分别提供资金测算因泰所需相关数据，并对其准确性、及时性负责</w:t>
      </w:r>
      <w:r>
        <w:rPr>
          <w:rFonts w:hint="default" w:ascii="Times New Roman" w:hAnsi="Times New Roman"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shd w:val="clear" w:color="auto" w:fill="FFFFFF"/>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认真做好省级以上补助资金统筹安排工作，严格按照转移支付管理制度以及资金管理办法规定的</w:t>
      </w:r>
      <w:r>
        <w:rPr>
          <w:rFonts w:hint="default" w:ascii="Times New Roman" w:hAnsi="Times New Roman" w:cs="Times New Roman"/>
          <w:b w:val="0"/>
          <w:bCs w:val="0"/>
          <w:snapToGrid w:val="0"/>
          <w:color w:val="auto"/>
          <w:sz w:val="32"/>
          <w:szCs w:val="32"/>
          <w:highlight w:val="none"/>
          <w:lang w:val="en-US" w:eastAsia="zh-CN"/>
        </w:rPr>
        <w:t>范围</w:t>
      </w:r>
      <w:r>
        <w:rPr>
          <w:rFonts w:hint="default" w:ascii="Times New Roman" w:hAnsi="Times New Roman" w:eastAsia="仿宋_GB2312" w:cs="Times New Roman"/>
          <w:b w:val="0"/>
          <w:bCs w:val="0"/>
          <w:snapToGrid w:val="0"/>
          <w:color w:val="auto"/>
          <w:sz w:val="32"/>
          <w:szCs w:val="32"/>
          <w:highlight w:val="none"/>
          <w:lang w:val="en-US" w:eastAsia="zh-CN"/>
        </w:rPr>
        <w:t>和标准分配资金</w:t>
      </w:r>
      <w:r>
        <w:rPr>
          <w:rFonts w:hint="default" w:ascii="Times New Roman" w:hAnsi="Times New Roman"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做到及时分解尽快下达。</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省财政厅在收到中央补助资金文件后按规定列入年初预算管理；省卫生健康委</w:t>
      </w:r>
      <w:r>
        <w:rPr>
          <w:rFonts w:hint="default" w:ascii="Times New Roman" w:hAnsi="Times New Roman" w:eastAsia="仿宋_GB2312" w:cs="Times New Roman"/>
          <w:b w:val="0"/>
          <w:bCs w:val="0"/>
          <w:snapToGrid w:val="0"/>
          <w:color w:val="auto"/>
          <w:kern w:val="0"/>
          <w:sz w:val="32"/>
          <w:szCs w:val="32"/>
          <w:highlight w:val="none"/>
          <w:lang w:val="en-US" w:eastAsia="zh-CN"/>
        </w:rPr>
        <w:t>结合资金</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分配要素</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在</w:t>
      </w:r>
      <w:r>
        <w:rPr>
          <w:rFonts w:hint="default" w:ascii="Times New Roman" w:hAnsi="Times New Roman" w:cs="Times New Roman"/>
          <w:b w:val="0"/>
          <w:bCs w:val="0"/>
          <w:i w:val="0"/>
          <w:caps w:val="0"/>
          <w:snapToGrid w:val="0"/>
          <w:color w:val="auto"/>
          <w:spacing w:val="0"/>
          <w:sz w:val="32"/>
          <w:szCs w:val="32"/>
          <w:highlight w:val="none"/>
          <w:shd w:val="clear" w:color="auto" w:fill="FFFFFF"/>
          <w:lang w:val="en-US" w:eastAsia="zh-CN"/>
        </w:rPr>
        <w:t>认真</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组织开展资金测算基础上，</w:t>
      </w:r>
      <w:r>
        <w:rPr>
          <w:rFonts w:hint="default" w:ascii="Times New Roman" w:hAnsi="Times New Roman" w:cs="Times New Roman"/>
          <w:b w:val="0"/>
          <w:bCs w:val="0"/>
          <w:snapToGrid w:val="0"/>
          <w:color w:val="auto"/>
          <w:sz w:val="32"/>
          <w:szCs w:val="32"/>
          <w:highlight w:val="none"/>
          <w:lang w:val="en-US" w:eastAsia="zh-CN"/>
        </w:rPr>
        <w:t>拟定《中央财政补助资金分配方案》并经委领导班子集体审议通过后报省财政，</w:t>
      </w:r>
      <w:r>
        <w:rPr>
          <w:rFonts w:hint="default" w:ascii="Times New Roman" w:hAnsi="Times New Roman" w:eastAsia="仿宋_GB2312" w:cs="Times New Roman"/>
          <w:b w:val="0"/>
          <w:bCs w:val="0"/>
          <w:snapToGrid w:val="0"/>
          <w:color w:val="auto"/>
          <w:sz w:val="32"/>
          <w:szCs w:val="32"/>
          <w:highlight w:val="none"/>
          <w:lang w:val="en-US" w:eastAsia="zh-CN"/>
        </w:rPr>
        <w:t>同时，根据国家要求</w:t>
      </w:r>
      <w:r>
        <w:rPr>
          <w:rFonts w:hint="default" w:ascii="Times New Roman" w:hAnsi="Times New Roman" w:cs="Times New Roman"/>
          <w:b w:val="0"/>
          <w:bCs w:val="0"/>
          <w:snapToGrid w:val="0"/>
          <w:color w:val="auto"/>
          <w:sz w:val="32"/>
          <w:szCs w:val="32"/>
          <w:highlight w:val="none"/>
          <w:lang w:val="en-US" w:eastAsia="zh-CN"/>
        </w:rPr>
        <w:t>及</w:t>
      </w:r>
      <w:r>
        <w:rPr>
          <w:rFonts w:hint="default" w:ascii="Times New Roman" w:hAnsi="Times New Roman" w:eastAsia="仿宋_GB2312" w:cs="Times New Roman"/>
          <w:b w:val="0"/>
          <w:bCs w:val="0"/>
          <w:snapToGrid w:val="0"/>
          <w:color w:val="auto"/>
          <w:kern w:val="0"/>
          <w:sz w:val="32"/>
          <w:szCs w:val="32"/>
          <w:highlight w:val="none"/>
          <w:lang w:eastAsia="zh-CN"/>
        </w:rPr>
        <w:t>各地实施卫生健康人才培养培训工作需要</w:t>
      </w:r>
      <w:r>
        <w:rPr>
          <w:rFonts w:hint="default" w:ascii="Times New Roman" w:hAnsi="Times New Roman" w:eastAsia="仿宋_GB2312" w:cs="Times New Roman"/>
          <w:b w:val="0"/>
          <w:bCs w:val="0"/>
          <w:snapToGrid w:val="0"/>
          <w:color w:val="auto"/>
          <w:sz w:val="32"/>
          <w:szCs w:val="32"/>
          <w:highlight w:val="none"/>
          <w:lang w:val="en-US" w:eastAsia="zh-CN"/>
        </w:rPr>
        <w:t>制定项目实施方案；省财政审核</w:t>
      </w:r>
      <w:r>
        <w:rPr>
          <w:rFonts w:hint="default" w:ascii="Times New Roman" w:hAnsi="Times New Roman" w:cs="Times New Roman"/>
          <w:b w:val="0"/>
          <w:bCs w:val="0"/>
          <w:snapToGrid w:val="0"/>
          <w:color w:val="auto"/>
          <w:sz w:val="32"/>
          <w:szCs w:val="32"/>
          <w:highlight w:val="none"/>
          <w:lang w:val="en-US" w:eastAsia="zh-CN"/>
        </w:rPr>
        <w:t>通过后上报财政部。</w:t>
      </w:r>
      <w:r>
        <w:rPr>
          <w:rFonts w:hint="default" w:ascii="Times New Roman" w:hAnsi="Times New Roman" w:eastAsia="仿宋_GB2312" w:cs="Times New Roman"/>
          <w:snapToGrid w:val="0"/>
          <w:color w:val="auto"/>
          <w:sz w:val="32"/>
          <w:szCs w:val="32"/>
          <w:highlight w:val="none"/>
          <w:lang w:eastAsia="zh-CN"/>
        </w:rPr>
        <w:t>有关直达资金分配到市县基层的方案</w:t>
      </w:r>
      <w:r>
        <w:rPr>
          <w:rFonts w:hint="default" w:ascii="Times New Roman" w:hAnsi="Times New Roman" w:eastAsia="仿宋_GB2312" w:cs="Times New Roman"/>
          <w:snapToGrid w:val="0"/>
          <w:color w:val="auto"/>
          <w:sz w:val="32"/>
          <w:szCs w:val="32"/>
          <w:highlight w:val="none"/>
          <w:lang w:val="en-US" w:eastAsia="zh-CN"/>
        </w:rPr>
        <w:t>经财政部</w:t>
      </w:r>
      <w:r>
        <w:rPr>
          <w:rFonts w:hint="default" w:ascii="Times New Roman" w:hAnsi="Times New Roman" w:eastAsia="仿宋_GB2312" w:cs="Times New Roman"/>
          <w:snapToGrid w:val="0"/>
          <w:color w:val="auto"/>
          <w:sz w:val="32"/>
          <w:szCs w:val="32"/>
          <w:highlight w:val="none"/>
          <w:lang w:eastAsia="zh-CN"/>
        </w:rPr>
        <w:t>审核同意后再</w:t>
      </w:r>
      <w:r>
        <w:rPr>
          <w:rFonts w:hint="default" w:ascii="Times New Roman" w:hAnsi="Times New Roman" w:cs="Times New Roman"/>
          <w:snapToGrid w:val="0"/>
          <w:color w:val="auto"/>
          <w:sz w:val="32"/>
          <w:szCs w:val="32"/>
          <w:highlight w:val="none"/>
          <w:lang w:val="en-US" w:eastAsia="zh-CN"/>
        </w:rPr>
        <w:t>行</w:t>
      </w:r>
      <w:r>
        <w:rPr>
          <w:rFonts w:hint="default" w:ascii="Times New Roman" w:hAnsi="Times New Roman" w:eastAsia="仿宋_GB2312" w:cs="Times New Roman"/>
          <w:snapToGrid w:val="0"/>
          <w:color w:val="auto"/>
          <w:sz w:val="32"/>
          <w:szCs w:val="32"/>
          <w:highlight w:val="none"/>
          <w:lang w:eastAsia="zh-CN"/>
        </w:rPr>
        <w:t>下达到市县。</w:t>
      </w:r>
      <w:r>
        <w:rPr>
          <w:rFonts w:hint="default" w:ascii="Times New Roman" w:hAnsi="Times New Roman" w:cs="Times New Roman"/>
          <w:snapToGrid w:val="0"/>
          <w:color w:val="auto"/>
          <w:sz w:val="32"/>
          <w:szCs w:val="32"/>
          <w:highlight w:val="none"/>
          <w:lang w:eastAsia="zh-CN"/>
        </w:rPr>
        <w:t>综上，</w:t>
      </w:r>
      <w:r>
        <w:rPr>
          <w:rFonts w:hint="default" w:ascii="Times New Roman" w:hAnsi="Times New Roman" w:cs="Times New Roman"/>
          <w:b w:val="0"/>
          <w:bCs w:val="0"/>
          <w:snapToGrid w:val="0"/>
          <w:color w:val="auto"/>
          <w:spacing w:val="0"/>
          <w:kern w:val="0"/>
          <w:sz w:val="32"/>
          <w:szCs w:val="32"/>
          <w:highlight w:val="none"/>
          <w:lang w:val="en-US" w:eastAsia="zh-CN"/>
        </w:rPr>
        <w:t>我省对中央转移支付分配严格遵循相关法律法规确定的决策程序，坚持集体决策，按规定程序</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审批。同时，</w:t>
      </w:r>
      <w:r>
        <w:rPr>
          <w:rFonts w:hint="default" w:ascii="Times New Roman" w:hAnsi="Times New Roman" w:eastAsia="仿宋" w:cs="Times New Roman"/>
          <w:i w:val="0"/>
          <w:iCs w:val="0"/>
          <w:snapToGrid w:val="0"/>
          <w:color w:val="auto"/>
          <w:kern w:val="0"/>
          <w:sz w:val="32"/>
          <w:szCs w:val="32"/>
          <w:highlight w:val="none"/>
          <w:u w:val="none"/>
          <w:lang w:val="en-US" w:eastAsia="zh-CN" w:bidi="ar"/>
        </w:rPr>
        <w:t>坚持因素分配、科学测算、</w:t>
      </w:r>
      <w:r>
        <w:rPr>
          <w:rFonts w:hint="default" w:ascii="Times New Roman" w:hAnsi="Times New Roman" w:cs="Times New Roman"/>
          <w:b w:val="0"/>
          <w:bCs w:val="0"/>
          <w:snapToGrid w:val="0"/>
          <w:color w:val="auto"/>
          <w:spacing w:val="0"/>
          <w:kern w:val="0"/>
          <w:sz w:val="32"/>
          <w:szCs w:val="32"/>
          <w:highlight w:val="none"/>
          <w:lang w:val="en-US" w:eastAsia="zh-CN"/>
        </w:rPr>
        <w:t>兼顾公平、讲求绩效以及公开透明（分配方案在部门网站公开，接受社会监督）等原则，确保了中央转移支付资金分配的科学、规范、</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合理。</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2</w:t>
      </w:r>
      <w:r>
        <w:rPr>
          <w:rFonts w:hint="default" w:ascii="仿宋_GB2312" w:hAnsi="仿宋_GB2312" w:eastAsia="仿宋_GB2312" w:cs="仿宋_GB2312"/>
          <w:b/>
          <w:bCs/>
          <w:snapToGrid w:val="0"/>
          <w:color w:val="auto"/>
          <w:kern w:val="0"/>
          <w:sz w:val="32"/>
          <w:szCs w:val="32"/>
          <w:highlight w:val="none"/>
          <w:lang w:val="en-US" w:eastAsia="zh-CN"/>
        </w:rPr>
        <w:t>.下达</w:t>
      </w:r>
      <w:r>
        <w:rPr>
          <w:rFonts w:hint="default" w:ascii="Times New Roman" w:hAnsi="Times New Roman" w:eastAsia="仿宋_GB2312" w:cs="Times New Roman"/>
          <w:b/>
          <w:bCs/>
          <w:snapToGrid w:val="0"/>
          <w:color w:val="auto"/>
          <w:kern w:val="0"/>
          <w:sz w:val="32"/>
          <w:szCs w:val="32"/>
          <w:highlight w:val="none"/>
          <w:lang w:val="en-US" w:eastAsia="zh-CN"/>
        </w:rPr>
        <w:t>及时性</w:t>
      </w:r>
      <w:r>
        <w:rPr>
          <w:rFonts w:hint="default" w:ascii="Times New Roman" w:hAnsi="Times New Roman" w:cs="Times New Roman"/>
          <w:b/>
          <w:bCs/>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严格按照预算法及其实施条例、转移支付管理制度规定以及资金管理办法规定要求分解下达</w:t>
      </w:r>
      <w:r>
        <w:rPr>
          <w:rFonts w:hint="default" w:ascii="Times New Roman" w:hAnsi="Times New Roman"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我省下达2022年度</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卫生健康人才培养</w:t>
      </w:r>
      <w:r>
        <w:rPr>
          <w:rFonts w:hint="default" w:ascii="Times New Roman" w:hAnsi="Times New Roman" w:eastAsia="仿宋_GB2312" w:cs="Times New Roman"/>
          <w:b w:val="0"/>
          <w:bCs w:val="0"/>
          <w:snapToGrid w:val="0"/>
          <w:color w:val="auto"/>
          <w:sz w:val="32"/>
          <w:szCs w:val="32"/>
          <w:highlight w:val="none"/>
          <w:lang w:val="en-US" w:eastAsia="zh-CN"/>
        </w:rPr>
        <w:t>中央转移支付平均用时达到</w:t>
      </w:r>
      <w:r>
        <w:rPr>
          <w:rFonts w:hint="default" w:ascii="Times New Roman" w:hAnsi="Times New Roman" w:cs="Times New Roman"/>
          <w:b w:val="0"/>
          <w:bCs w:val="0"/>
          <w:snapToGrid w:val="0"/>
          <w:color w:val="auto"/>
          <w:sz w:val="32"/>
          <w:szCs w:val="32"/>
          <w:highlight w:val="none"/>
          <w:lang w:val="en-US" w:eastAsia="zh-CN"/>
        </w:rPr>
        <w:t>25</w:t>
      </w:r>
      <w:r>
        <w:rPr>
          <w:rFonts w:hint="default" w:ascii="Times New Roman" w:hAnsi="Times New Roman" w:eastAsia="仿宋_GB2312" w:cs="Times New Roman"/>
          <w:b w:val="0"/>
          <w:bCs w:val="0"/>
          <w:snapToGrid w:val="0"/>
          <w:color w:val="auto"/>
          <w:sz w:val="32"/>
          <w:szCs w:val="32"/>
          <w:highlight w:val="none"/>
          <w:lang w:val="en-US" w:eastAsia="zh-CN"/>
        </w:rPr>
        <w:t>天，</w:t>
      </w:r>
      <w:r>
        <w:rPr>
          <w:rFonts w:hint="default" w:ascii="Times New Roman" w:hAnsi="Times New Roman" w:cs="Times New Roman"/>
          <w:b w:val="0"/>
          <w:bCs w:val="0"/>
          <w:snapToGrid w:val="0"/>
          <w:color w:val="auto"/>
          <w:sz w:val="32"/>
          <w:szCs w:val="32"/>
          <w:highlight w:val="none"/>
          <w:lang w:val="en-US" w:eastAsia="zh-CN"/>
        </w:rPr>
        <w:t>全部符合“</w:t>
      </w:r>
      <w:r>
        <w:rPr>
          <w:rFonts w:hint="default" w:ascii="Times New Roman" w:hAnsi="Times New Roman" w:eastAsia="仿宋_GB2312" w:cs="Times New Roman"/>
          <w:b w:val="0"/>
          <w:bCs w:val="0"/>
          <w:snapToGrid w:val="0"/>
          <w:color w:val="auto"/>
          <w:sz w:val="32"/>
          <w:szCs w:val="32"/>
          <w:highlight w:val="none"/>
          <w:lang w:val="en-US" w:eastAsia="zh-CN"/>
        </w:rPr>
        <w:t>在收到中央财政转移支付资金预算后30日内正式下达”</w:t>
      </w:r>
      <w:r>
        <w:rPr>
          <w:rFonts w:hint="default" w:ascii="Times New Roman" w:hAnsi="Times New Roman" w:cs="Times New Roman"/>
          <w:b w:val="0"/>
          <w:bCs w:val="0"/>
          <w:snapToGrid w:val="0"/>
          <w:color w:val="auto"/>
          <w:sz w:val="32"/>
          <w:szCs w:val="32"/>
          <w:highlight w:val="none"/>
          <w:lang w:val="en-US" w:eastAsia="zh-CN"/>
        </w:rPr>
        <w:t>的</w:t>
      </w:r>
      <w:r>
        <w:rPr>
          <w:rFonts w:hint="default" w:ascii="Times New Roman" w:hAnsi="Times New Roman" w:eastAsia="仿宋_GB2312" w:cs="Times New Roman"/>
          <w:b w:val="0"/>
          <w:bCs w:val="0"/>
          <w:snapToGrid w:val="0"/>
          <w:color w:val="auto"/>
          <w:sz w:val="32"/>
          <w:szCs w:val="32"/>
          <w:highlight w:val="none"/>
          <w:lang w:val="en-US" w:eastAsia="zh-CN"/>
        </w:rPr>
        <w:t>规定（见表</w:t>
      </w:r>
      <w:r>
        <w:rPr>
          <w:rFonts w:hint="default" w:ascii="Times New Roman" w:hAnsi="Times New Roman" w:cs="Times New Roman"/>
          <w:b w:val="0"/>
          <w:bCs w:val="0"/>
          <w:snapToGrid w:val="0"/>
          <w:color w:val="auto"/>
          <w:sz w:val="32"/>
          <w:szCs w:val="32"/>
          <w:highlight w:val="none"/>
          <w:lang w:val="en-US" w:eastAsia="zh-CN"/>
        </w:rPr>
        <w:t>4</w:t>
      </w:r>
      <w:r>
        <w:rPr>
          <w:rFonts w:hint="default" w:ascii="Times New Roman" w:hAnsi="Times New Roman" w:eastAsia="仿宋_GB2312" w:cs="Times New Roman"/>
          <w:b w:val="0"/>
          <w:bCs w:val="0"/>
          <w:snapToGrid w:val="0"/>
          <w:color w:val="auto"/>
          <w:sz w:val="32"/>
          <w:szCs w:val="32"/>
          <w:highlight w:val="none"/>
          <w:lang w:val="en-US" w:eastAsia="zh-CN"/>
        </w:rPr>
        <w:t>），资金下达及时。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宋体" w:cs="Times New Roman"/>
          <w:b/>
          <w:bCs/>
          <w:snapToGrid w:val="0"/>
          <w:color w:val="auto"/>
          <w:sz w:val="28"/>
          <w:szCs w:val="28"/>
          <w:highlight w:val="none"/>
          <w:lang w:val="en-US" w:eastAsia="zh-CN"/>
        </w:rPr>
      </w:pPr>
      <w:r>
        <w:rPr>
          <w:rFonts w:hint="default" w:ascii="Times New Roman" w:hAnsi="Times New Roman" w:eastAsia="宋体" w:cs="Times New Roman"/>
          <w:b/>
          <w:bCs/>
          <w:snapToGrid w:val="0"/>
          <w:color w:val="auto"/>
          <w:sz w:val="28"/>
          <w:szCs w:val="28"/>
          <w:highlight w:val="none"/>
          <w:lang w:val="en-US" w:eastAsia="zh-CN"/>
        </w:rPr>
        <w:t xml:space="preserve">表4 </w:t>
      </w:r>
      <w:r>
        <w:rPr>
          <w:rFonts w:hint="eastAsia" w:ascii="Times New Roman" w:hAnsi="Times New Roman" w:eastAsia="宋体" w:cs="Times New Roman"/>
          <w:b/>
          <w:bCs/>
          <w:snapToGrid w:val="0"/>
          <w:color w:val="auto"/>
          <w:sz w:val="28"/>
          <w:szCs w:val="28"/>
          <w:highlight w:val="none"/>
          <w:lang w:val="en-US" w:eastAsia="zh-CN"/>
        </w:rPr>
        <w:t xml:space="preserve"> </w:t>
      </w:r>
      <w:r>
        <w:rPr>
          <w:rFonts w:hint="default" w:ascii="Times New Roman" w:hAnsi="Times New Roman" w:eastAsia="宋体" w:cs="Times New Roman"/>
          <w:b/>
          <w:bCs/>
          <w:snapToGrid w:val="0"/>
          <w:color w:val="auto"/>
          <w:sz w:val="28"/>
          <w:szCs w:val="28"/>
          <w:highlight w:val="none"/>
          <w:lang w:val="en-US" w:eastAsia="zh-CN"/>
        </w:rPr>
        <w:t>资金下达时间情况</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8"/>
        <w:gridCol w:w="1651"/>
        <w:gridCol w:w="1439"/>
        <w:gridCol w:w="1305"/>
        <w:gridCol w:w="1612"/>
        <w:gridCol w:w="1445"/>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618" w:type="dxa"/>
            <w:vMerge w:val="restart"/>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auto"/>
                <w:sz w:val="24"/>
                <w:szCs w:val="24"/>
                <w:highlight w:val="none"/>
                <w:u w:val="none"/>
              </w:rPr>
            </w:pPr>
            <w:r>
              <w:rPr>
                <w:rFonts w:hint="eastAsia" w:ascii="黑体" w:hAnsi="黑体" w:eastAsia="黑体" w:cs="黑体"/>
                <w:b w:val="0"/>
                <w:bCs/>
                <w:i w:val="0"/>
                <w:iCs w:val="0"/>
                <w:color w:val="auto"/>
                <w:kern w:val="0"/>
                <w:sz w:val="24"/>
                <w:szCs w:val="24"/>
                <w:highlight w:val="none"/>
                <w:u w:val="none"/>
                <w:lang w:val="en-US" w:eastAsia="zh-CN" w:bidi="ar"/>
              </w:rPr>
              <w:t>序号</w:t>
            </w:r>
          </w:p>
        </w:tc>
        <w:tc>
          <w:tcPr>
            <w:tcW w:w="4395" w:type="dxa"/>
            <w:gridSpan w:val="3"/>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auto"/>
                <w:sz w:val="24"/>
                <w:szCs w:val="24"/>
                <w:highlight w:val="none"/>
                <w:u w:val="none"/>
              </w:rPr>
            </w:pPr>
            <w:r>
              <w:rPr>
                <w:rFonts w:hint="eastAsia" w:ascii="黑体" w:hAnsi="黑体" w:eastAsia="黑体" w:cs="黑体"/>
                <w:b w:val="0"/>
                <w:bCs/>
                <w:i w:val="0"/>
                <w:iCs w:val="0"/>
                <w:color w:val="auto"/>
                <w:kern w:val="0"/>
                <w:sz w:val="24"/>
                <w:szCs w:val="24"/>
                <w:highlight w:val="none"/>
                <w:u w:val="none"/>
                <w:lang w:val="en-US" w:eastAsia="zh-CN" w:bidi="ar"/>
              </w:rPr>
              <w:t>中央下达</w:t>
            </w:r>
          </w:p>
        </w:tc>
        <w:tc>
          <w:tcPr>
            <w:tcW w:w="3057" w:type="dxa"/>
            <w:gridSpan w:val="2"/>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auto"/>
                <w:sz w:val="24"/>
                <w:szCs w:val="24"/>
                <w:highlight w:val="none"/>
                <w:u w:val="none"/>
              </w:rPr>
            </w:pPr>
            <w:r>
              <w:rPr>
                <w:rFonts w:hint="eastAsia" w:ascii="黑体" w:hAnsi="黑体" w:eastAsia="黑体" w:cs="黑体"/>
                <w:b w:val="0"/>
                <w:bCs/>
                <w:i w:val="0"/>
                <w:iCs w:val="0"/>
                <w:color w:val="auto"/>
                <w:kern w:val="0"/>
                <w:sz w:val="24"/>
                <w:szCs w:val="24"/>
                <w:highlight w:val="none"/>
                <w:u w:val="none"/>
                <w:lang w:val="en-US" w:eastAsia="zh-CN" w:bidi="ar"/>
              </w:rPr>
              <w:t>省级下达</w:t>
            </w:r>
          </w:p>
        </w:tc>
        <w:tc>
          <w:tcPr>
            <w:tcW w:w="804" w:type="dxa"/>
            <w:vMerge w:val="restart"/>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auto"/>
                <w:sz w:val="24"/>
                <w:szCs w:val="24"/>
                <w:highlight w:val="none"/>
                <w:u w:val="none"/>
              </w:rPr>
            </w:pPr>
            <w:r>
              <w:rPr>
                <w:rFonts w:hint="eastAsia" w:ascii="黑体" w:hAnsi="黑体" w:eastAsia="黑体" w:cs="黑体"/>
                <w:b w:val="0"/>
                <w:bCs/>
                <w:i w:val="0"/>
                <w:iCs w:val="0"/>
                <w:color w:val="auto"/>
                <w:kern w:val="0"/>
                <w:sz w:val="24"/>
                <w:szCs w:val="24"/>
                <w:highlight w:val="none"/>
                <w:u w:val="none"/>
                <w:lang w:val="en-US" w:eastAsia="zh-CN" w:bidi="ar"/>
              </w:rPr>
              <w:t>用时(天)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18" w:type="dxa"/>
            <w:vMerge w:val="continue"/>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auto"/>
                <w:sz w:val="24"/>
                <w:szCs w:val="24"/>
                <w:highlight w:val="none"/>
                <w:u w:val="none"/>
              </w:rPr>
            </w:pPr>
          </w:p>
        </w:tc>
        <w:tc>
          <w:tcPr>
            <w:tcW w:w="1651" w:type="dxa"/>
            <w:tcBorders>
              <w:top w:val="nil"/>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b w:val="0"/>
                <w:bCs/>
                <w:i w:val="0"/>
                <w:iCs w:val="0"/>
                <w:color w:val="auto"/>
                <w:kern w:val="0"/>
                <w:sz w:val="24"/>
                <w:szCs w:val="24"/>
                <w:highlight w:val="none"/>
                <w:u w:val="none"/>
                <w:lang w:val="en-US" w:eastAsia="zh-CN" w:bidi="ar"/>
              </w:rPr>
            </w:pPr>
            <w:r>
              <w:rPr>
                <w:rFonts w:hint="default" w:ascii="黑体" w:hAnsi="黑体" w:eastAsia="黑体" w:cs="黑体"/>
                <w:b w:val="0"/>
                <w:bCs/>
                <w:i w:val="0"/>
                <w:iCs w:val="0"/>
                <w:color w:val="auto"/>
                <w:kern w:val="0"/>
                <w:sz w:val="24"/>
                <w:szCs w:val="24"/>
                <w:highlight w:val="none"/>
                <w:u w:val="none"/>
                <w:lang w:val="en-US" w:eastAsia="zh-CN" w:bidi="ar"/>
              </w:rPr>
              <w:t>文件号财社</w:t>
            </w:r>
          </w:p>
        </w:tc>
        <w:tc>
          <w:tcPr>
            <w:tcW w:w="1439"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b w:val="0"/>
                <w:bCs/>
                <w:i w:val="0"/>
                <w:iCs w:val="0"/>
                <w:color w:val="auto"/>
                <w:kern w:val="0"/>
                <w:sz w:val="24"/>
                <w:szCs w:val="24"/>
                <w:highlight w:val="none"/>
                <w:u w:val="none"/>
                <w:lang w:val="en-US" w:eastAsia="zh-CN" w:bidi="ar"/>
              </w:rPr>
            </w:pPr>
            <w:r>
              <w:rPr>
                <w:rFonts w:hint="default" w:ascii="黑体" w:hAnsi="黑体" w:eastAsia="黑体" w:cs="黑体"/>
                <w:b w:val="0"/>
                <w:bCs/>
                <w:i w:val="0"/>
                <w:iCs w:val="0"/>
                <w:color w:val="auto"/>
                <w:kern w:val="0"/>
                <w:sz w:val="24"/>
                <w:szCs w:val="24"/>
                <w:highlight w:val="none"/>
                <w:u w:val="none"/>
                <w:lang w:val="en-US" w:eastAsia="zh-CN" w:bidi="ar"/>
              </w:rPr>
              <w:t>落款时间</w:t>
            </w:r>
          </w:p>
        </w:tc>
        <w:tc>
          <w:tcPr>
            <w:tcW w:w="1305"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b w:val="0"/>
                <w:bCs/>
                <w:i w:val="0"/>
                <w:iCs w:val="0"/>
                <w:color w:val="auto"/>
                <w:kern w:val="0"/>
                <w:sz w:val="24"/>
                <w:szCs w:val="24"/>
                <w:highlight w:val="none"/>
                <w:u w:val="none"/>
                <w:lang w:val="en-US" w:eastAsia="zh-CN" w:bidi="ar"/>
              </w:rPr>
            </w:pPr>
            <w:r>
              <w:rPr>
                <w:rFonts w:hint="default" w:ascii="黑体" w:hAnsi="黑体" w:eastAsia="黑体" w:cs="黑体"/>
                <w:b w:val="0"/>
                <w:bCs/>
                <w:i w:val="0"/>
                <w:iCs w:val="0"/>
                <w:color w:val="auto"/>
                <w:kern w:val="0"/>
                <w:sz w:val="24"/>
                <w:szCs w:val="24"/>
                <w:highlight w:val="none"/>
                <w:u w:val="none"/>
                <w:lang w:val="en-US" w:eastAsia="zh-CN" w:bidi="ar"/>
              </w:rPr>
              <w:t>收文时间</w:t>
            </w:r>
          </w:p>
        </w:tc>
        <w:tc>
          <w:tcPr>
            <w:tcW w:w="1612" w:type="dxa"/>
            <w:tcBorders>
              <w:top w:val="nil"/>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b w:val="0"/>
                <w:bCs/>
                <w:i w:val="0"/>
                <w:iCs w:val="0"/>
                <w:color w:val="auto"/>
                <w:kern w:val="0"/>
                <w:sz w:val="24"/>
                <w:szCs w:val="24"/>
                <w:highlight w:val="none"/>
                <w:u w:val="none"/>
                <w:lang w:val="en-US" w:eastAsia="zh-CN" w:bidi="ar"/>
              </w:rPr>
            </w:pPr>
            <w:r>
              <w:rPr>
                <w:rFonts w:hint="default" w:ascii="黑体" w:hAnsi="黑体" w:eastAsia="黑体" w:cs="黑体"/>
                <w:b w:val="0"/>
                <w:bCs/>
                <w:i w:val="0"/>
                <w:iCs w:val="0"/>
                <w:color w:val="auto"/>
                <w:kern w:val="0"/>
                <w:sz w:val="24"/>
                <w:szCs w:val="24"/>
                <w:highlight w:val="none"/>
                <w:u w:val="none"/>
                <w:lang w:val="en-US" w:eastAsia="zh-CN" w:bidi="ar"/>
              </w:rPr>
              <w:t>文件号粤财社</w:t>
            </w:r>
          </w:p>
        </w:tc>
        <w:tc>
          <w:tcPr>
            <w:tcW w:w="1445" w:type="dxa"/>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b w:val="0"/>
                <w:bCs/>
                <w:i w:val="0"/>
                <w:iCs w:val="0"/>
                <w:color w:val="auto"/>
                <w:kern w:val="0"/>
                <w:sz w:val="24"/>
                <w:szCs w:val="24"/>
                <w:highlight w:val="none"/>
                <w:u w:val="none"/>
                <w:lang w:val="en-US" w:eastAsia="zh-CN" w:bidi="ar"/>
              </w:rPr>
            </w:pPr>
            <w:r>
              <w:rPr>
                <w:rFonts w:hint="default" w:ascii="黑体" w:hAnsi="黑体" w:eastAsia="黑体" w:cs="黑体"/>
                <w:b w:val="0"/>
                <w:bCs/>
                <w:i w:val="0"/>
                <w:iCs w:val="0"/>
                <w:color w:val="auto"/>
                <w:kern w:val="0"/>
                <w:sz w:val="24"/>
                <w:szCs w:val="24"/>
                <w:highlight w:val="none"/>
                <w:u w:val="none"/>
                <w:lang w:val="en-US" w:eastAsia="zh-CN" w:bidi="ar"/>
              </w:rPr>
              <w:t>下达时间</w:t>
            </w:r>
          </w:p>
        </w:tc>
        <w:tc>
          <w:tcPr>
            <w:tcW w:w="804" w:type="dxa"/>
            <w:vMerge w:val="continue"/>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jc w:val="center"/>
        </w:trPr>
        <w:tc>
          <w:tcPr>
            <w:tcW w:w="618"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1</w:t>
            </w:r>
          </w:p>
        </w:tc>
        <w:tc>
          <w:tcPr>
            <w:tcW w:w="165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〔2021〕167号</w:t>
            </w:r>
          </w:p>
        </w:tc>
        <w:tc>
          <w:tcPr>
            <w:tcW w:w="143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2021/10/29</w:t>
            </w:r>
          </w:p>
        </w:tc>
        <w:tc>
          <w:tcPr>
            <w:tcW w:w="130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2021/11/30</w:t>
            </w:r>
          </w:p>
        </w:tc>
        <w:tc>
          <w:tcPr>
            <w:tcW w:w="161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〔2021〕315号</w:t>
            </w:r>
          </w:p>
        </w:tc>
        <w:tc>
          <w:tcPr>
            <w:tcW w:w="14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2021/12/20</w:t>
            </w:r>
          </w:p>
        </w:tc>
        <w:tc>
          <w:tcPr>
            <w:tcW w:w="804"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18"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w:t>
            </w:r>
          </w:p>
        </w:tc>
        <w:tc>
          <w:tcPr>
            <w:tcW w:w="165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〔2022〕54号</w:t>
            </w:r>
          </w:p>
        </w:tc>
        <w:tc>
          <w:tcPr>
            <w:tcW w:w="143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2022/4/25</w:t>
            </w:r>
          </w:p>
        </w:tc>
        <w:tc>
          <w:tcPr>
            <w:tcW w:w="130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2022/5/23*</w:t>
            </w:r>
          </w:p>
        </w:tc>
        <w:tc>
          <w:tcPr>
            <w:tcW w:w="161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〔2022〕126号</w:t>
            </w:r>
          </w:p>
        </w:tc>
        <w:tc>
          <w:tcPr>
            <w:tcW w:w="144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2022/6/22</w:t>
            </w:r>
          </w:p>
        </w:tc>
        <w:tc>
          <w:tcPr>
            <w:tcW w:w="804"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30</w:t>
            </w:r>
          </w:p>
        </w:tc>
      </w:tr>
    </w:tbl>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rPr>
      </w:pPr>
      <w:r>
        <w:rPr>
          <w:rFonts w:hint="default" w:ascii="Times New Roman" w:hAnsi="Times New Roman" w:eastAsia="仿宋_GB2312" w:cs="Times New Roman"/>
          <w:b/>
          <w:bCs/>
          <w:snapToGrid w:val="0"/>
          <w:color w:val="auto"/>
          <w:kern w:val="0"/>
          <w:sz w:val="32"/>
          <w:szCs w:val="32"/>
          <w:highlight w:val="none"/>
          <w:lang w:val="en-US" w:eastAsia="zh-CN"/>
        </w:rPr>
        <w:t>3</w:t>
      </w:r>
      <w:r>
        <w:rPr>
          <w:rFonts w:hint="eastAsia" w:ascii="仿宋_GB2312" w:hAnsi="仿宋_GB2312" w:eastAsia="仿宋_GB2312" w:cs="仿宋_GB2312"/>
          <w:b/>
          <w:bCs/>
          <w:snapToGrid w:val="0"/>
          <w:color w:val="auto"/>
          <w:kern w:val="0"/>
          <w:sz w:val="32"/>
          <w:szCs w:val="32"/>
          <w:highlight w:val="none"/>
          <w:lang w:val="en-US" w:eastAsia="zh-CN"/>
        </w:rPr>
        <w:t>.拨</w:t>
      </w:r>
      <w:r>
        <w:rPr>
          <w:rFonts w:hint="default" w:ascii="Times New Roman" w:hAnsi="Times New Roman" w:eastAsia="仿宋_GB2312" w:cs="Times New Roman"/>
          <w:b/>
          <w:bCs/>
          <w:snapToGrid w:val="0"/>
          <w:color w:val="auto"/>
          <w:kern w:val="0"/>
          <w:sz w:val="32"/>
          <w:szCs w:val="32"/>
          <w:highlight w:val="none"/>
          <w:lang w:val="en-US" w:eastAsia="zh-CN"/>
        </w:rPr>
        <w:t>付合规性。</w:t>
      </w:r>
      <w:r>
        <w:rPr>
          <w:rFonts w:hint="default" w:ascii="Times New Roman" w:hAnsi="Times New Roman" w:eastAsia="仿宋_GB2312" w:cs="Times New Roman"/>
          <w:b w:val="0"/>
          <w:bCs w:val="0"/>
          <w:snapToGrid w:val="0"/>
          <w:color w:val="auto"/>
          <w:sz w:val="32"/>
          <w:szCs w:val="32"/>
          <w:highlight w:val="none"/>
        </w:rPr>
        <w:t>严格按照</w:t>
      </w:r>
      <w:r>
        <w:rPr>
          <w:rFonts w:hint="default" w:ascii="Times New Roman" w:hAnsi="Times New Roman" w:cs="Times New Roman"/>
          <w:b w:val="0"/>
          <w:bCs w:val="0"/>
          <w:snapToGrid w:val="0"/>
          <w:color w:val="auto"/>
          <w:sz w:val="32"/>
          <w:szCs w:val="32"/>
          <w:highlight w:val="none"/>
          <w:lang w:val="en-US" w:eastAsia="zh-CN"/>
        </w:rPr>
        <w:t>财政预算和</w:t>
      </w:r>
      <w:r>
        <w:rPr>
          <w:rFonts w:hint="default" w:ascii="Times New Roman" w:hAnsi="Times New Roman" w:eastAsia="仿宋_GB2312" w:cs="Times New Roman"/>
          <w:b w:val="0"/>
          <w:bCs w:val="0"/>
          <w:snapToGrid w:val="0"/>
          <w:color w:val="auto"/>
          <w:sz w:val="32"/>
          <w:szCs w:val="32"/>
          <w:highlight w:val="none"/>
        </w:rPr>
        <w:t>国库集中支付制度有关规定支付资金，规范预算执行管理</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把好资金拨付关口，确保资金安全、规范和有效使用</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2022年，我省负责实施的中央财政补助</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卫生健康人才培养</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b w:val="0"/>
          <w:bCs w:val="0"/>
          <w:snapToGrid w:val="0"/>
          <w:color w:val="auto"/>
          <w:sz w:val="32"/>
          <w:szCs w:val="32"/>
          <w:highlight w:val="none"/>
          <w:lang w:val="en-US" w:eastAsia="zh-CN"/>
        </w:rPr>
        <w:t>没有</w:t>
      </w:r>
      <w:r>
        <w:rPr>
          <w:rFonts w:hint="default" w:ascii="Times New Roman" w:hAnsi="Times New Roman" w:eastAsia="仿宋_GB2312" w:cs="Times New Roman"/>
          <w:b w:val="0"/>
          <w:bCs w:val="0"/>
          <w:snapToGrid w:val="0"/>
          <w:color w:val="auto"/>
          <w:sz w:val="32"/>
          <w:szCs w:val="32"/>
          <w:highlight w:val="none"/>
        </w:rPr>
        <w:t>出现违规将资金从国库转入财政专户或支付到预算单位实有资金账户等问题</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拨付合规性</w:t>
      </w:r>
      <w:r>
        <w:rPr>
          <w:rFonts w:hint="default" w:ascii="Times New Roman" w:hAnsi="Times New Roman" w:eastAsia="仿宋_GB2312" w:cs="Times New Roman"/>
          <w:b w:val="0"/>
          <w:bCs w:val="0"/>
          <w:snapToGrid w:val="0"/>
          <w:color w:val="auto"/>
          <w:sz w:val="32"/>
          <w:szCs w:val="32"/>
          <w:highlight w:val="none"/>
          <w:lang w:val="en-US" w:eastAsia="zh-CN"/>
        </w:rPr>
        <w:t>100%</w:t>
      </w:r>
      <w:r>
        <w:rPr>
          <w:rFonts w:hint="default" w:ascii="Times New Roman" w:hAnsi="Times New Roman" w:eastAsia="仿宋_GB2312" w:cs="Times New Roman"/>
          <w:b w:val="0"/>
          <w:bCs w:val="0"/>
          <w:snapToGrid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4</w:t>
      </w:r>
      <w:r>
        <w:rPr>
          <w:rFonts w:hint="eastAsia" w:ascii="仿宋_GB2312" w:hAnsi="仿宋_GB2312" w:eastAsia="仿宋_GB2312" w:cs="仿宋_GB2312"/>
          <w:b/>
          <w:bCs/>
          <w:snapToGrid w:val="0"/>
          <w:color w:val="auto"/>
          <w:kern w:val="0"/>
          <w:sz w:val="32"/>
          <w:szCs w:val="32"/>
          <w:highlight w:val="none"/>
          <w:lang w:val="en-US" w:eastAsia="zh-CN"/>
        </w:rPr>
        <w:t>.使</w:t>
      </w:r>
      <w:r>
        <w:rPr>
          <w:rFonts w:hint="default" w:ascii="Times New Roman" w:hAnsi="Times New Roman" w:eastAsia="仿宋_GB2312" w:cs="Times New Roman"/>
          <w:b/>
          <w:bCs/>
          <w:snapToGrid w:val="0"/>
          <w:color w:val="auto"/>
          <w:kern w:val="0"/>
          <w:sz w:val="32"/>
          <w:szCs w:val="32"/>
          <w:highlight w:val="none"/>
          <w:lang w:val="en-US" w:eastAsia="zh-CN"/>
        </w:rPr>
        <w:t>用规范性</w:t>
      </w:r>
      <w:r>
        <w:rPr>
          <w:rFonts w:hint="default" w:ascii="Times New Roman" w:hAnsi="Times New Roman" w:cs="Times New Roman"/>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b w:val="0"/>
          <w:bCs w:val="0"/>
          <w:snapToGrid w:val="0"/>
          <w:color w:val="auto"/>
          <w:sz w:val="32"/>
          <w:szCs w:val="32"/>
          <w:highlight w:val="none"/>
          <w:lang w:val="en-US" w:eastAsia="zh-CN"/>
        </w:rPr>
        <w:t>认真落实和执行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《财政部 国家卫生健康委 国家医保局 国家中医药局 国家疾控局关于修订基本公共卫生服务等5项补助资金管理办法的通知》（财社〔2022〕31</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号）、《</w:t>
      </w:r>
      <w:r>
        <w:rPr>
          <w:rFonts w:hint="default" w:ascii="Times New Roman" w:hAnsi="Times New Roman" w:eastAsia="仿宋_GB2312" w:cs="Times New Roman"/>
          <w:b w:val="0"/>
          <w:bCs w:val="0"/>
          <w:snapToGrid w:val="0"/>
          <w:color w:val="auto"/>
          <w:sz w:val="32"/>
          <w:szCs w:val="32"/>
          <w:highlight w:val="none"/>
          <w:lang w:val="en-US" w:eastAsia="zh-CN"/>
        </w:rPr>
        <w:t>关于印发广东省医疗卫生领域省级与市县财政事权和支出责任划分改革实施方案的通知》（</w:t>
      </w:r>
      <w:r>
        <w:rPr>
          <w:rFonts w:hint="default" w:ascii="Times New Roman" w:hAnsi="Times New Roman" w:eastAsia="仿宋_GB2312" w:cs="Times New Roman"/>
          <w:b w:val="0"/>
          <w:bCs w:val="0"/>
          <w:snapToGrid w:val="0"/>
          <w:color w:val="auto"/>
          <w:sz w:val="32"/>
          <w:szCs w:val="32"/>
          <w:highlight w:val="none"/>
        </w:rPr>
        <w:t>粤</w:t>
      </w:r>
      <w:r>
        <w:rPr>
          <w:rFonts w:hint="default" w:ascii="Times New Roman" w:hAnsi="Times New Roman" w:eastAsia="仿宋_GB2312" w:cs="Times New Roman"/>
          <w:b w:val="0"/>
          <w:bCs w:val="0"/>
          <w:snapToGrid w:val="0"/>
          <w:color w:val="auto"/>
          <w:sz w:val="32"/>
          <w:szCs w:val="32"/>
          <w:highlight w:val="none"/>
          <w:lang w:val="en-US" w:eastAsia="zh-CN"/>
        </w:rPr>
        <w:t>府办</w:t>
      </w:r>
      <w:r>
        <w:rPr>
          <w:rFonts w:hint="default" w:ascii="Times New Roman" w:hAnsi="Times New Roman" w:eastAsia="仿宋_GB2312" w:cs="Times New Roman"/>
          <w:b w:val="0"/>
          <w:bCs w:val="0"/>
          <w:snapToGrid w:val="0"/>
          <w:color w:val="auto"/>
          <w:sz w:val="32"/>
          <w:szCs w:val="32"/>
          <w:highlight w:val="none"/>
        </w:rPr>
        <w:t>〔2019〕</w:t>
      </w:r>
      <w:r>
        <w:rPr>
          <w:rFonts w:hint="default" w:ascii="Times New Roman" w:hAnsi="Times New Roman" w:eastAsia="仿宋_GB2312" w:cs="Times New Roman"/>
          <w:b w:val="0"/>
          <w:bCs w:val="0"/>
          <w:snapToGrid w:val="0"/>
          <w:color w:val="auto"/>
          <w:sz w:val="32"/>
          <w:szCs w:val="32"/>
          <w:highlight w:val="none"/>
          <w:lang w:val="en-US" w:eastAsia="zh-CN"/>
        </w:rPr>
        <w:t>5</w:t>
      </w:r>
      <w:r>
        <w:rPr>
          <w:rFonts w:hint="default" w:ascii="Times New Roman" w:hAnsi="Times New Roman" w:eastAsia="仿宋_GB2312" w:cs="Times New Roman"/>
          <w:b w:val="0"/>
          <w:bCs w:val="0"/>
          <w:snapToGrid w:val="0"/>
          <w:color w:val="auto"/>
          <w:sz w:val="32"/>
          <w:szCs w:val="32"/>
          <w:highlight w:val="none"/>
          <w:lang w:eastAsia="zh-CN"/>
        </w:rPr>
        <w:t>号）、《</w:t>
      </w:r>
      <w:r>
        <w:rPr>
          <w:rFonts w:hint="default" w:ascii="Times New Roman" w:hAnsi="Times New Roman" w:eastAsia="仿宋_GB2312" w:cs="Times New Roman"/>
          <w:b w:val="0"/>
          <w:bCs w:val="0"/>
          <w:snapToGrid w:val="0"/>
          <w:color w:val="auto"/>
          <w:sz w:val="32"/>
          <w:szCs w:val="32"/>
          <w:highlight w:val="none"/>
        </w:rPr>
        <w:t>关于印发省级医疗卫生健康事业发展专项资金（省卫生健康委分管部分财政事权）管理办法的通知》（粤财社〔2019〕74</w:t>
      </w:r>
      <w:r>
        <w:rPr>
          <w:rFonts w:hint="default" w:ascii="Times New Roman" w:hAnsi="Times New Roman" w:eastAsia="仿宋_GB2312" w:cs="Times New Roman"/>
          <w:b w:val="0"/>
          <w:bCs w:val="0"/>
          <w:snapToGrid w:val="0"/>
          <w:color w:val="auto"/>
          <w:sz w:val="32"/>
          <w:szCs w:val="32"/>
          <w:highlight w:val="none"/>
          <w:lang w:eastAsia="zh-CN"/>
        </w:rPr>
        <w:t>号）、《广东省财政厅 广东省卫生健康委关于印发广东省医疗服务与保障能力提升补助资金管理实施细则的通知》（粤财社〔2022〕64号）</w:t>
      </w:r>
      <w:r>
        <w:rPr>
          <w:rFonts w:hint="default" w:ascii="Times New Roman" w:hAnsi="Times New Roman" w:eastAsia="仿宋_GB2312" w:cs="Times New Roman"/>
          <w:b w:val="0"/>
          <w:bCs w:val="0"/>
          <w:snapToGrid w:val="0"/>
          <w:color w:val="auto"/>
          <w:sz w:val="32"/>
          <w:szCs w:val="32"/>
          <w:highlight w:val="none"/>
          <w:lang w:val="en-US" w:eastAsia="zh-CN"/>
        </w:rPr>
        <w:t>以及转移支付</w:t>
      </w:r>
      <w:r>
        <w:rPr>
          <w:rFonts w:hint="default" w:ascii="Times New Roman" w:hAnsi="Times New Roman" w:eastAsia="仿宋_GB2312" w:cs="Times New Roman"/>
          <w:snapToGrid w:val="0"/>
          <w:color w:val="auto"/>
          <w:kern w:val="0"/>
          <w:sz w:val="32"/>
          <w:szCs w:val="32"/>
          <w:highlight w:val="none"/>
        </w:rPr>
        <w:t>支出管理</w:t>
      </w:r>
      <w:r>
        <w:rPr>
          <w:rFonts w:hint="default" w:ascii="Times New Roman" w:hAnsi="Times New Roman" w:eastAsia="仿宋_GB2312" w:cs="Times New Roman"/>
          <w:snapToGrid w:val="0"/>
          <w:color w:val="auto"/>
          <w:kern w:val="0"/>
          <w:sz w:val="32"/>
          <w:szCs w:val="32"/>
          <w:highlight w:val="none"/>
          <w:lang w:val="en-US" w:eastAsia="zh-CN"/>
        </w:rPr>
        <w:t>规定和</w:t>
      </w:r>
      <w:r>
        <w:rPr>
          <w:rFonts w:hint="default" w:ascii="Times New Roman" w:hAnsi="Times New Roman" w:eastAsia="仿宋_GB2312" w:cs="Times New Roman"/>
          <w:snapToGrid w:val="0"/>
          <w:color w:val="auto"/>
          <w:kern w:val="0"/>
          <w:sz w:val="32"/>
          <w:szCs w:val="32"/>
          <w:highlight w:val="none"/>
        </w:rPr>
        <w:t>要求</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确保</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管好用好</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转移支付</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资金</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加强会计核算工作。</w:t>
      </w:r>
      <w:r>
        <w:rPr>
          <w:rFonts w:hint="default" w:ascii="Times New Roman" w:hAnsi="Times New Roman" w:eastAsia="仿宋_GB2312" w:cs="Times New Roman"/>
          <w:b w:val="0"/>
          <w:bCs w:val="0"/>
          <w:snapToGrid w:val="0"/>
          <w:color w:val="auto"/>
          <w:sz w:val="32"/>
          <w:szCs w:val="32"/>
          <w:highlight w:val="none"/>
        </w:rPr>
        <w:t>严格</w:t>
      </w:r>
      <w:r>
        <w:rPr>
          <w:rFonts w:hint="default" w:ascii="Times New Roman" w:hAnsi="Times New Roman" w:eastAsia="仿宋_GB2312" w:cs="Times New Roman"/>
          <w:b w:val="0"/>
          <w:bCs w:val="0"/>
          <w:snapToGrid w:val="0"/>
          <w:color w:val="auto"/>
          <w:sz w:val="32"/>
          <w:szCs w:val="32"/>
          <w:highlight w:val="none"/>
          <w:lang w:val="en-US" w:eastAsia="zh-CN"/>
        </w:rPr>
        <w:t>按照年初核定的</w:t>
      </w:r>
      <w:r>
        <w:rPr>
          <w:rFonts w:hint="default" w:ascii="Times New Roman" w:hAnsi="Times New Roman" w:eastAsia="仿宋_GB2312" w:cs="Times New Roman"/>
          <w:b w:val="0"/>
          <w:bCs w:val="0"/>
          <w:snapToGrid w:val="0"/>
          <w:color w:val="auto"/>
          <w:sz w:val="32"/>
          <w:szCs w:val="32"/>
          <w:highlight w:val="none"/>
        </w:rPr>
        <w:t>支出</w:t>
      </w:r>
      <w:r>
        <w:rPr>
          <w:rFonts w:hint="default" w:ascii="Times New Roman" w:hAnsi="Times New Roman" w:eastAsia="仿宋_GB2312" w:cs="Times New Roman"/>
          <w:b w:val="0"/>
          <w:bCs w:val="0"/>
          <w:snapToGrid w:val="0"/>
          <w:color w:val="auto"/>
          <w:sz w:val="32"/>
          <w:szCs w:val="32"/>
          <w:highlight w:val="none"/>
          <w:lang w:val="en-US" w:eastAsia="zh-CN"/>
        </w:rPr>
        <w:t>范围</w:t>
      </w:r>
      <w:r>
        <w:rPr>
          <w:rFonts w:hint="default" w:ascii="Times New Roman" w:hAnsi="Times New Roman" w:eastAsia="仿宋_GB2312" w:cs="Times New Roman"/>
          <w:b w:val="0"/>
          <w:bCs w:val="0"/>
          <w:snapToGrid w:val="0"/>
          <w:color w:val="auto"/>
          <w:sz w:val="32"/>
          <w:szCs w:val="32"/>
          <w:highlight w:val="none"/>
        </w:rPr>
        <w:t>、支出用途</w:t>
      </w:r>
      <w:r>
        <w:rPr>
          <w:rFonts w:hint="default" w:ascii="Times New Roman" w:hAnsi="Times New Roman" w:eastAsia="仿宋_GB2312" w:cs="Times New Roman"/>
          <w:b w:val="0"/>
          <w:bCs w:val="0"/>
          <w:snapToGrid w:val="0"/>
          <w:color w:val="auto"/>
          <w:sz w:val="32"/>
          <w:szCs w:val="32"/>
          <w:highlight w:val="none"/>
          <w:lang w:val="en-US" w:eastAsia="zh-CN"/>
        </w:rPr>
        <w:t>使用资金</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按照政府会计制度进行会计</w:t>
      </w:r>
      <w:r>
        <w:rPr>
          <w:rFonts w:hint="default" w:ascii="Times New Roman" w:hAnsi="Times New Roman" w:eastAsia="仿宋_GB2312" w:cs="Times New Roman"/>
          <w:b w:val="0"/>
          <w:bCs w:val="0"/>
          <w:snapToGrid w:val="0"/>
          <w:color w:val="auto"/>
          <w:sz w:val="32"/>
          <w:szCs w:val="32"/>
          <w:highlight w:val="none"/>
          <w:lang w:val="en-US" w:eastAsia="zh-CN"/>
        </w:rPr>
        <w:t>核算，</w:t>
      </w:r>
      <w:r>
        <w:rPr>
          <w:rFonts w:hint="default" w:ascii="Times New Roman" w:hAnsi="Times New Roman" w:eastAsia="仿宋_GB2312" w:cs="Times New Roman"/>
          <w:snapToGrid w:val="0"/>
          <w:color w:val="auto"/>
          <w:sz w:val="32"/>
          <w:highlight w:val="none"/>
        </w:rPr>
        <w:t>落实“专款专用、专账核算”，</w:t>
      </w:r>
      <w:r>
        <w:rPr>
          <w:rFonts w:hint="default" w:ascii="Times New Roman" w:hAnsi="Times New Roman" w:eastAsia="仿宋_GB2312" w:cs="Times New Roman"/>
          <w:b w:val="0"/>
          <w:bCs w:val="0"/>
          <w:snapToGrid w:val="0"/>
          <w:color w:val="auto"/>
          <w:sz w:val="32"/>
          <w:szCs w:val="32"/>
          <w:highlight w:val="none"/>
          <w:lang w:val="en-US" w:eastAsia="zh-CN"/>
        </w:rPr>
        <w:t>真实全面反映预算执行情况和财务信息</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b w:val="0"/>
          <w:bCs w:val="0"/>
          <w:snapToGrid w:val="0"/>
          <w:color w:val="auto"/>
          <w:sz w:val="32"/>
          <w:szCs w:val="32"/>
          <w:highlight w:val="none"/>
          <w:lang w:val="en-US" w:eastAsia="zh-CN"/>
        </w:rPr>
        <w:t>加强监督管理。一方面，依托省财政资金“双监控”施常态化监督，盯紧资金流向和具体支出情况；另一方面，通过审计、财政监督、检查督导、绩效评价等方式强化资金使用规范性检查，对发现的问题，要求各地各单位全面组织核查，省卫生健康委主管处室负责重点核查，并及时采取有效措施纠偏纠错，确保资金使用合法合规。经审查各地各单位提交的自评材料，</w:t>
      </w:r>
      <w:r>
        <w:rPr>
          <w:rFonts w:hint="default" w:ascii="Times New Roman" w:hAnsi="Times New Roman" w:eastAsia="仿宋_GB2312" w:cs="Times New Roman"/>
          <w:snapToGrid w:val="0"/>
          <w:color w:val="auto"/>
          <w:kern w:val="2"/>
          <w:sz w:val="32"/>
          <w:szCs w:val="32"/>
          <w:highlight w:val="none"/>
          <w:lang w:eastAsia="zh-CN"/>
        </w:rPr>
        <w:t>各</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地和有关单位</w:t>
      </w:r>
      <w:r>
        <w:rPr>
          <w:rFonts w:hint="default" w:ascii="Times New Roman" w:hAnsi="Times New Roman" w:eastAsia="仿宋_GB2312" w:cs="Times New Roman"/>
          <w:snapToGrid w:val="0"/>
          <w:color w:val="auto"/>
          <w:kern w:val="2"/>
          <w:sz w:val="32"/>
          <w:szCs w:val="32"/>
          <w:highlight w:val="none"/>
          <w:lang w:eastAsia="zh-CN"/>
        </w:rPr>
        <w:t>资金</w:t>
      </w:r>
      <w:r>
        <w:rPr>
          <w:rFonts w:hint="default" w:ascii="Times New Roman" w:hAnsi="Times New Roman" w:eastAsia="仿宋_GB2312" w:cs="Times New Roman"/>
          <w:snapToGrid w:val="0"/>
          <w:color w:val="auto"/>
          <w:kern w:val="2"/>
          <w:sz w:val="32"/>
          <w:szCs w:val="32"/>
          <w:highlight w:val="none"/>
          <w:lang w:val="en-US" w:eastAsia="zh-CN"/>
        </w:rPr>
        <w:t>管理</w:t>
      </w:r>
      <w:r>
        <w:rPr>
          <w:rFonts w:hint="default" w:ascii="Times New Roman" w:hAnsi="Times New Roman" w:eastAsia="仿宋_GB2312" w:cs="Times New Roman"/>
          <w:snapToGrid w:val="0"/>
          <w:color w:val="auto"/>
          <w:kern w:val="2"/>
          <w:sz w:val="32"/>
          <w:szCs w:val="32"/>
          <w:highlight w:val="none"/>
          <w:lang w:eastAsia="zh-CN"/>
        </w:rPr>
        <w:t>制度执行良好</w:t>
      </w:r>
      <w:r>
        <w:rPr>
          <w:rFonts w:hint="default" w:ascii="Times New Roman" w:hAnsi="Times New Roman" w:eastAsia="仿宋_GB2312" w:cs="Times New Roman"/>
          <w:snapToGrid w:val="0"/>
          <w:color w:val="auto"/>
          <w:kern w:val="2"/>
          <w:sz w:val="32"/>
          <w:szCs w:val="32"/>
          <w:highlight w:val="none"/>
        </w:rPr>
        <w:t>，会计核算</w:t>
      </w:r>
      <w:r>
        <w:rPr>
          <w:rFonts w:hint="default" w:ascii="Times New Roman" w:hAnsi="Times New Roman" w:eastAsia="仿宋_GB2312" w:cs="Times New Roman"/>
          <w:snapToGrid w:val="0"/>
          <w:color w:val="auto"/>
          <w:kern w:val="2"/>
          <w:sz w:val="32"/>
          <w:szCs w:val="32"/>
          <w:highlight w:val="none"/>
          <w:lang w:eastAsia="zh-CN"/>
        </w:rPr>
        <w:t>相对规范</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r>
        <w:rPr>
          <w:rFonts w:hint="default" w:ascii="Times New Roman" w:hAnsi="Times New Roman" w:eastAsia="仿宋_GB2312" w:cs="Times New Roman"/>
          <w:b w:val="0"/>
          <w:bCs w:val="0"/>
          <w:snapToGrid w:val="0"/>
          <w:color w:val="auto"/>
          <w:sz w:val="32"/>
          <w:szCs w:val="32"/>
          <w:highlight w:val="none"/>
        </w:rPr>
        <w:t>严格按照下达预算的科目和项目执行，未出现截留、挤占、挪用或擅自调整等问题</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使用规范性</w:t>
      </w:r>
      <w:r>
        <w:rPr>
          <w:rFonts w:hint="default" w:ascii="Times New Roman" w:hAnsi="Times New Roman" w:eastAsia="仿宋_GB2312" w:cs="Times New Roman"/>
          <w:b w:val="0"/>
          <w:bCs w:val="0"/>
          <w:snapToGrid w:val="0"/>
          <w:color w:val="auto"/>
          <w:sz w:val="32"/>
          <w:szCs w:val="32"/>
          <w:highlight w:val="none"/>
          <w:lang w:val="en-US" w:eastAsia="zh-CN"/>
        </w:rPr>
        <w:t>100%</w:t>
      </w:r>
      <w:r>
        <w:rPr>
          <w:rFonts w:hint="default" w:ascii="Times New Roman" w:hAnsi="Times New Roman" w:eastAsia="仿宋_GB2312" w:cs="Times New Roman"/>
          <w:b w:val="0"/>
          <w:bCs w:val="0"/>
          <w:snapToGrid w:val="0"/>
          <w:color w:val="auto"/>
          <w:sz w:val="32"/>
          <w:szCs w:val="32"/>
          <w:highlight w:val="none"/>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cs="Times New Roman"/>
          <w:b w:val="0"/>
          <w:bCs w:val="0"/>
          <w:snapToGrid w:val="0"/>
          <w:color w:val="auto"/>
          <w:sz w:val="32"/>
          <w:szCs w:val="32"/>
          <w:highlight w:val="none"/>
          <w:lang w:eastAsia="zh-CN"/>
        </w:rPr>
      </w:pPr>
      <w:r>
        <w:rPr>
          <w:rFonts w:hint="default" w:ascii="Times New Roman" w:hAnsi="Times New Roman" w:eastAsia="仿宋_GB2312" w:cs="Times New Roman"/>
          <w:b/>
          <w:bCs/>
          <w:snapToGrid w:val="0"/>
          <w:color w:val="auto"/>
          <w:kern w:val="0"/>
          <w:sz w:val="32"/>
          <w:szCs w:val="32"/>
          <w:highlight w:val="none"/>
          <w:lang w:val="en-US" w:eastAsia="zh-CN"/>
        </w:rPr>
        <w:t>5</w:t>
      </w:r>
      <w:r>
        <w:rPr>
          <w:rFonts w:hint="eastAsia" w:ascii="仿宋_GB2312" w:hAnsi="仿宋_GB2312" w:eastAsia="仿宋_GB2312" w:cs="仿宋_GB2312"/>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rPr>
        <w:t>执行准确性</w:t>
      </w:r>
      <w:r>
        <w:rPr>
          <w:rFonts w:hint="default" w:ascii="Times New Roman" w:hAnsi="Times New Roman" w:cs="Times New Roman"/>
          <w:b/>
          <w:bCs/>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我省各级严格</w:t>
      </w:r>
      <w:r>
        <w:rPr>
          <w:rFonts w:hint="default" w:ascii="Times New Roman" w:hAnsi="Times New Roman" w:eastAsia="仿宋_GB2312" w:cs="Times New Roman"/>
          <w:b w:val="0"/>
          <w:bCs w:val="0"/>
          <w:snapToGrid w:val="0"/>
          <w:color w:val="auto"/>
          <w:sz w:val="32"/>
          <w:szCs w:val="32"/>
          <w:highlight w:val="none"/>
        </w:rPr>
        <w:t>按照</w:t>
      </w:r>
      <w:r>
        <w:rPr>
          <w:rFonts w:hint="default" w:ascii="Times New Roman" w:hAnsi="Times New Roman" w:cs="Times New Roman"/>
          <w:b w:val="0"/>
          <w:bCs w:val="0"/>
          <w:snapToGrid w:val="0"/>
          <w:color w:val="auto"/>
          <w:sz w:val="32"/>
          <w:szCs w:val="32"/>
          <w:highlight w:val="none"/>
          <w:lang w:val="en-US" w:eastAsia="zh-CN"/>
        </w:rPr>
        <w:t>中央</w:t>
      </w:r>
      <w:r>
        <w:rPr>
          <w:rFonts w:hint="default" w:ascii="Times New Roman" w:hAnsi="Times New Roman" w:eastAsia="仿宋_GB2312" w:cs="Times New Roman"/>
          <w:b w:val="0"/>
          <w:bCs w:val="0"/>
          <w:snapToGrid w:val="0"/>
          <w:color w:val="auto"/>
          <w:sz w:val="32"/>
          <w:szCs w:val="32"/>
          <w:highlight w:val="none"/>
        </w:rPr>
        <w:t>下达</w:t>
      </w:r>
      <w:r>
        <w:rPr>
          <w:rFonts w:hint="default" w:ascii="Times New Roman" w:hAnsi="Times New Roman" w:cs="Times New Roman"/>
          <w:b w:val="0"/>
          <w:bCs w:val="0"/>
          <w:snapToGrid w:val="0"/>
          <w:color w:val="auto"/>
          <w:sz w:val="32"/>
          <w:szCs w:val="32"/>
          <w:highlight w:val="none"/>
          <w:lang w:val="en-US" w:eastAsia="zh-CN"/>
        </w:rPr>
        <w:t>和本级预算</w:t>
      </w:r>
      <w:r>
        <w:rPr>
          <w:rFonts w:hint="default" w:ascii="Times New Roman" w:hAnsi="Times New Roman" w:eastAsia="仿宋_GB2312" w:cs="Times New Roman"/>
          <w:b w:val="0"/>
          <w:bCs w:val="0"/>
          <w:snapToGrid w:val="0"/>
          <w:color w:val="auto"/>
          <w:sz w:val="32"/>
          <w:szCs w:val="32"/>
          <w:highlight w:val="none"/>
        </w:rPr>
        <w:t>安排</w:t>
      </w:r>
      <w:r>
        <w:rPr>
          <w:rFonts w:hint="default" w:ascii="Times New Roman" w:hAnsi="Times New Roman" w:cs="Times New Roman"/>
          <w:b w:val="0"/>
          <w:bCs w:val="0"/>
          <w:snapToGrid w:val="0"/>
          <w:color w:val="auto"/>
          <w:sz w:val="32"/>
          <w:szCs w:val="32"/>
          <w:highlight w:val="none"/>
          <w:lang w:val="en-US" w:eastAsia="zh-CN"/>
        </w:rPr>
        <w:t>及</w:t>
      </w:r>
      <w:r>
        <w:rPr>
          <w:rFonts w:hint="default" w:ascii="Times New Roman" w:hAnsi="Times New Roman" w:eastAsia="仿宋_GB2312" w:cs="Times New Roman"/>
          <w:b w:val="0"/>
          <w:bCs w:val="0"/>
          <w:snapToGrid w:val="0"/>
          <w:color w:val="auto"/>
          <w:sz w:val="32"/>
          <w:szCs w:val="32"/>
          <w:highlight w:val="none"/>
        </w:rPr>
        <w:t>的金额执行</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w:t>
      </w:r>
      <w:r>
        <w:rPr>
          <w:rFonts w:hint="default" w:ascii="Times New Roman" w:hAnsi="Times New Roman" w:eastAsia="仿宋_GB2312" w:cs="Times New Roman"/>
          <w:b w:val="0"/>
          <w:bCs w:val="0"/>
          <w:snapToGrid w:val="0"/>
          <w:color w:val="auto"/>
          <w:kern w:val="0"/>
          <w:sz w:val="32"/>
          <w:szCs w:val="32"/>
          <w:highlight w:val="none"/>
          <w:lang w:val="en-US" w:eastAsia="zh-CN"/>
        </w:rPr>
        <w:t>我省</w:t>
      </w:r>
      <w:r>
        <w:rPr>
          <w:rFonts w:hint="default" w:ascii="Times New Roman" w:hAnsi="Times New Roman" w:eastAsia="仿宋_GB2312" w:cs="Times New Roman"/>
          <w:b w:val="0"/>
          <w:bCs w:val="0"/>
          <w:snapToGrid w:val="0"/>
          <w:color w:val="auto"/>
          <w:sz w:val="32"/>
          <w:szCs w:val="32"/>
          <w:highlight w:val="none"/>
          <w:lang w:val="en-US" w:eastAsia="zh-CN"/>
        </w:rPr>
        <w:t>2022年度</w:t>
      </w:r>
      <w:r>
        <w:rPr>
          <w:rFonts w:hint="default" w:ascii="Times New Roman" w:hAnsi="Times New Roman" w:cs="Times New Roman"/>
          <w:b w:val="0"/>
          <w:bCs w:val="0"/>
          <w:snapToGrid w:val="0"/>
          <w:color w:val="auto"/>
          <w:sz w:val="32"/>
          <w:szCs w:val="32"/>
          <w:highlight w:val="none"/>
          <w:lang w:val="en-US" w:eastAsia="zh-CN"/>
        </w:rPr>
        <w:t>中央财政补助</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卫生健康人才培养资金支出率</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99.69</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w:t>
      </w:r>
      <w:r>
        <w:rPr>
          <w:rFonts w:hint="default" w:ascii="Times New Roman" w:hAnsi="Times New Roman" w:cs="Times New Roman"/>
          <w:b w:val="0"/>
          <w:bCs w:val="0"/>
          <w:i w:val="0"/>
          <w:iCs w:val="0"/>
          <w:snapToGrid w:val="0"/>
          <w:color w:val="auto"/>
          <w:kern w:val="0"/>
          <w:sz w:val="32"/>
          <w:szCs w:val="32"/>
          <w:highlight w:val="none"/>
          <w:u w:val="none"/>
          <w:lang w:val="en-US" w:eastAsia="zh-CN" w:bidi="ar"/>
        </w:rPr>
        <w:t>，</w:t>
      </w:r>
      <w:r>
        <w:rPr>
          <w:rFonts w:hint="default" w:ascii="Times New Roman" w:hAnsi="Times New Roman" w:cs="Times New Roman"/>
          <w:b w:val="0"/>
          <w:bCs w:val="0"/>
          <w:snapToGrid w:val="0"/>
          <w:color w:val="auto"/>
          <w:sz w:val="32"/>
          <w:szCs w:val="32"/>
          <w:highlight w:val="none"/>
          <w:lang w:val="en-US" w:eastAsia="zh-CN"/>
        </w:rPr>
        <w:t>评价资金结余144.5万元</w:t>
      </w:r>
      <w:r>
        <w:rPr>
          <w:rFonts w:hint="default" w:ascii="Times New Roman" w:hAnsi="Times New Roman" w:eastAsia="仿宋_GB2312" w:cs="Times New Roman"/>
          <w:b w:val="0"/>
          <w:bCs w:val="0"/>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预算执行率达到90%以上的支出要求</w:t>
      </w:r>
      <w:r>
        <w:rPr>
          <w:rFonts w:hint="default" w:ascii="Times New Roman" w:hAnsi="Times New Roman" w:cs="Times New Roman"/>
          <w:b w:val="0"/>
          <w:bCs w:val="0"/>
          <w:snapToGrid w:val="0"/>
          <w:color w:val="auto"/>
          <w:sz w:val="32"/>
          <w:szCs w:val="32"/>
          <w:highlight w:val="none"/>
          <w:lang w:val="en-US" w:eastAsia="zh-CN"/>
        </w:rPr>
        <w:t>。2022年没有发生预算调整或者项目调整事项，预算执行准确，</w:t>
      </w:r>
      <w:r>
        <w:rPr>
          <w:rFonts w:hint="default" w:ascii="Times New Roman" w:hAnsi="Times New Roman" w:eastAsia="仿宋_GB2312" w:cs="Times New Roman"/>
          <w:b w:val="0"/>
          <w:bCs w:val="0"/>
          <w:snapToGrid w:val="0"/>
          <w:color w:val="auto"/>
          <w:sz w:val="32"/>
          <w:szCs w:val="32"/>
          <w:highlight w:val="none"/>
        </w:rPr>
        <w:t>不存在执行数偏离预算数较多的问题</w:t>
      </w:r>
      <w:r>
        <w:rPr>
          <w:rFonts w:hint="default" w:ascii="Times New Roman" w:hAnsi="Times New Roman" w:cs="Times New Roman"/>
          <w:b w:val="0"/>
          <w:bCs w:val="0"/>
          <w:snapToGrid w:val="0"/>
          <w:color w:val="auto"/>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rPr>
        <w:t>6</w:t>
      </w:r>
      <w:r>
        <w:rPr>
          <w:rFonts w:hint="eastAsia" w:ascii="仿宋_GB2312" w:hAnsi="仿宋_GB2312" w:eastAsia="仿宋_GB2312" w:cs="仿宋_GB2312"/>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rPr>
        <w:t>预算绩效管理情况</w:t>
      </w:r>
      <w:r>
        <w:rPr>
          <w:rFonts w:hint="default" w:ascii="Times New Roman" w:hAnsi="Times New Roman" w:cs="Times New Roman"/>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制定出台</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《广东省卫生健康领域全面实施预算绩效管理工作实施方案》</w:t>
      </w:r>
      <w:r>
        <w:rPr>
          <w:rFonts w:hint="default" w:ascii="Times New Roman" w:hAnsi="Times New Roman" w:cs="Times New Roman"/>
          <w:i w:val="0"/>
          <w:iCs w:val="0"/>
          <w:caps w:val="0"/>
          <w:snapToGrid w:val="0"/>
          <w:color w:val="auto"/>
          <w:spacing w:val="0"/>
          <w:sz w:val="32"/>
          <w:szCs w:val="32"/>
          <w:highlight w:val="none"/>
          <w:shd w:val="clear" w:color="auto" w:fill="FFFFFF"/>
          <w:lang w:eastAsia="zh-CN"/>
        </w:rPr>
        <w:t>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《广东省卫生健康委关于印发广东省卫生健康委部门预算绩效管理暂行办法的通知》</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等</w:t>
      </w:r>
      <w:r>
        <w:rPr>
          <w:rFonts w:hint="default" w:ascii="Times New Roman" w:hAnsi="Times New Roman" w:cs="Times New Roman"/>
          <w:i w:val="0"/>
          <w:iCs w:val="0"/>
          <w:caps w:val="0"/>
          <w:snapToGrid w:val="0"/>
          <w:color w:val="auto"/>
          <w:spacing w:val="0"/>
          <w:sz w:val="32"/>
          <w:szCs w:val="32"/>
          <w:highlight w:val="none"/>
          <w:shd w:val="clear" w:color="auto" w:fill="FFFFFF"/>
          <w:lang w:val="en-US" w:eastAsia="zh-CN"/>
        </w:rPr>
        <w:t>文件</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全面加强全省</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卫生健康</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领域</w:t>
      </w:r>
      <w:r>
        <w:rPr>
          <w:rFonts w:hint="default" w:ascii="Times New Roman" w:hAnsi="Times New Roman" w:eastAsia="仿宋_GB2312" w:cs="Times New Roman"/>
          <w:snapToGrid w:val="0"/>
          <w:color w:val="auto"/>
          <w:sz w:val="32"/>
          <w:szCs w:val="32"/>
          <w:highlight w:val="none"/>
        </w:rPr>
        <w:t>预算绩效管理工作，</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形成预算编制有目标、</w:t>
      </w:r>
      <w:r>
        <w:rPr>
          <w:rFonts w:hint="default" w:ascii="Times New Roman" w:hAnsi="Times New Roman" w:eastAsia="仿宋_GB2312" w:cs="Times New Roman"/>
          <w:snapToGrid w:val="0"/>
          <w:color w:val="auto"/>
          <w:sz w:val="32"/>
          <w:szCs w:val="32"/>
          <w:highlight w:val="none"/>
        </w:rPr>
        <w:t>事前</w:t>
      </w:r>
      <w:r>
        <w:rPr>
          <w:rFonts w:hint="default" w:ascii="Times New Roman" w:hAnsi="Times New Roman" w:eastAsia="仿宋_GB2312" w:cs="Times New Roman"/>
          <w:snapToGrid w:val="0"/>
          <w:color w:val="auto"/>
          <w:sz w:val="32"/>
          <w:szCs w:val="32"/>
          <w:highlight w:val="none"/>
          <w:lang w:val="en-US" w:eastAsia="zh-CN"/>
        </w:rPr>
        <w:t>有</w:t>
      </w:r>
      <w:r>
        <w:rPr>
          <w:rFonts w:hint="default" w:ascii="Times New Roman" w:hAnsi="Times New Roman" w:eastAsia="仿宋_GB2312" w:cs="Times New Roman"/>
          <w:snapToGrid w:val="0"/>
          <w:color w:val="auto"/>
          <w:sz w:val="32"/>
          <w:szCs w:val="32"/>
          <w:highlight w:val="none"/>
        </w:rPr>
        <w:t>绩效评估</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绩效运行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有监控、</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项目结束</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有评价、评价结果有应用的</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预算绩效</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管理</w:t>
      </w:r>
      <w:r>
        <w:rPr>
          <w:rFonts w:hint="default" w:ascii="Times New Roman" w:hAnsi="Times New Roman" w:eastAsia="仿宋_GB2312" w:cs="Times New Roman"/>
          <w:snapToGrid w:val="0"/>
          <w:color w:val="auto"/>
          <w:sz w:val="32"/>
          <w:szCs w:val="32"/>
          <w:highlight w:val="none"/>
          <w:lang w:val="en-US" w:eastAsia="zh-CN"/>
        </w:rPr>
        <w:t>机制，</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切实提高财政资金使用效益</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cs="Times New Roman"/>
          <w:b w:val="0"/>
          <w:bCs w:val="0"/>
          <w:snapToGrid w:val="0"/>
          <w:color w:val="auto"/>
          <w:sz w:val="32"/>
          <w:szCs w:val="32"/>
          <w:highlight w:val="none"/>
          <w:lang w:val="en-US" w:eastAsia="zh-CN"/>
        </w:rPr>
        <w:t>及时</w:t>
      </w:r>
      <w:r>
        <w:rPr>
          <w:rFonts w:hint="default" w:ascii="Times New Roman" w:hAnsi="Times New Roman" w:cs="Times New Roman"/>
          <w:b w:val="0"/>
          <w:bCs w:val="0"/>
          <w:i w:val="0"/>
          <w:iCs w:val="0"/>
          <w:caps w:val="0"/>
          <w:snapToGrid w:val="0"/>
          <w:color w:val="auto"/>
          <w:spacing w:val="0"/>
          <w:sz w:val="32"/>
          <w:szCs w:val="32"/>
          <w:highlight w:val="none"/>
          <w:shd w:val="clear" w:color="auto" w:fill="FFFFFF"/>
          <w:lang w:val="en-US" w:eastAsia="zh-CN"/>
        </w:rPr>
        <w:t>对下</w:t>
      </w:r>
      <w:r>
        <w:rPr>
          <w:rFonts w:hint="default" w:ascii="Times New Roman" w:hAnsi="Times New Roman" w:cs="Times New Roman"/>
          <w:b w:val="0"/>
          <w:bCs w:val="0"/>
          <w:snapToGrid w:val="0"/>
          <w:color w:val="auto"/>
          <w:spacing w:val="0"/>
          <w:kern w:val="0"/>
          <w:sz w:val="32"/>
          <w:szCs w:val="32"/>
          <w:highlight w:val="none"/>
          <w:lang w:val="en-US" w:eastAsia="zh-CN"/>
        </w:rPr>
        <w:t>分解国家绩效目标任务</w:t>
      </w:r>
      <w:r>
        <w:rPr>
          <w:rFonts w:hint="default" w:ascii="Times New Roman" w:hAnsi="Times New Roman" w:eastAsia="仿宋_GB2312" w:cs="Times New Roman"/>
          <w:b w:val="0"/>
          <w:bCs w:val="0"/>
          <w:snapToGrid w:val="0"/>
          <w:color w:val="auto"/>
          <w:sz w:val="32"/>
          <w:szCs w:val="32"/>
          <w:highlight w:val="none"/>
        </w:rPr>
        <w:t>，将有</w:t>
      </w:r>
      <w:r>
        <w:rPr>
          <w:rFonts w:hint="default" w:ascii="Times New Roman" w:hAnsi="Times New Roman" w:eastAsia="仿宋_GB2312" w:cs="Times New Roman"/>
          <w:b w:val="0"/>
          <w:bCs w:val="0"/>
          <w:snapToGrid w:val="0"/>
          <w:color w:val="auto"/>
          <w:sz w:val="32"/>
          <w:szCs w:val="32"/>
          <w:highlight w:val="none"/>
          <w:lang w:val="en-US" w:eastAsia="zh-CN"/>
        </w:rPr>
        <w:t>关</w:t>
      </w:r>
      <w:r>
        <w:rPr>
          <w:rFonts w:hint="default" w:ascii="Times New Roman" w:hAnsi="Times New Roman" w:eastAsia="仿宋_GB2312" w:cs="Times New Roman"/>
          <w:b w:val="0"/>
          <w:bCs w:val="0"/>
          <w:snapToGrid w:val="0"/>
          <w:color w:val="auto"/>
          <w:sz w:val="32"/>
          <w:szCs w:val="32"/>
          <w:highlight w:val="none"/>
        </w:rPr>
        <w:t>资金纳入</w:t>
      </w:r>
      <w:r>
        <w:rPr>
          <w:rFonts w:hint="default" w:ascii="Times New Roman" w:hAnsi="Times New Roman" w:eastAsia="仿宋_GB2312" w:cs="Times New Roman"/>
          <w:b w:val="0"/>
          <w:bCs w:val="0"/>
          <w:snapToGrid w:val="0"/>
          <w:color w:val="auto"/>
          <w:sz w:val="32"/>
          <w:szCs w:val="32"/>
          <w:highlight w:val="none"/>
          <w:lang w:val="en-US" w:eastAsia="zh-CN"/>
        </w:rPr>
        <w:t>本</w:t>
      </w:r>
      <w:r>
        <w:rPr>
          <w:rFonts w:hint="default" w:ascii="Times New Roman" w:hAnsi="Times New Roman" w:eastAsia="仿宋_GB2312" w:cs="Times New Roman"/>
          <w:b w:val="0"/>
          <w:bCs w:val="0"/>
          <w:snapToGrid w:val="0"/>
          <w:color w:val="auto"/>
          <w:sz w:val="32"/>
          <w:szCs w:val="32"/>
          <w:highlight w:val="none"/>
        </w:rPr>
        <w:t>级</w:t>
      </w:r>
      <w:r>
        <w:rPr>
          <w:rFonts w:hint="default" w:ascii="Times New Roman" w:hAnsi="Times New Roman" w:eastAsia="仿宋_GB2312" w:cs="Times New Roman"/>
          <w:b w:val="0"/>
          <w:bCs w:val="0"/>
          <w:snapToGrid w:val="0"/>
          <w:color w:val="auto"/>
          <w:sz w:val="32"/>
          <w:szCs w:val="32"/>
          <w:highlight w:val="none"/>
          <w:lang w:val="en-US" w:eastAsia="zh-CN"/>
        </w:rPr>
        <w:t>预</w:t>
      </w:r>
      <w:r>
        <w:rPr>
          <w:rFonts w:hint="default" w:ascii="Times New Roman" w:hAnsi="Times New Roman" w:eastAsia="仿宋_GB2312" w:cs="Times New Roman"/>
          <w:b w:val="0"/>
          <w:bCs w:val="0"/>
          <w:snapToGrid w:val="0"/>
          <w:color w:val="auto"/>
          <w:sz w:val="32"/>
          <w:szCs w:val="32"/>
          <w:highlight w:val="none"/>
        </w:rPr>
        <w:t>算</w:t>
      </w:r>
      <w:r>
        <w:rPr>
          <w:rFonts w:hint="default" w:ascii="Times New Roman" w:hAnsi="Times New Roman" w:cs="Times New Roman"/>
          <w:b w:val="0"/>
          <w:bCs w:val="0"/>
          <w:snapToGrid w:val="0"/>
          <w:color w:val="auto"/>
          <w:sz w:val="32"/>
          <w:szCs w:val="32"/>
          <w:highlight w:val="none"/>
          <w:lang w:val="en-US" w:eastAsia="zh-CN"/>
        </w:rPr>
        <w:t>及</w:t>
      </w:r>
      <w:r>
        <w:rPr>
          <w:rFonts w:hint="default" w:ascii="Times New Roman" w:hAnsi="Times New Roman" w:eastAsia="仿宋_GB2312" w:cs="Times New Roman"/>
          <w:b w:val="0"/>
          <w:bCs w:val="0"/>
          <w:snapToGrid w:val="0"/>
          <w:color w:val="auto"/>
          <w:sz w:val="32"/>
          <w:szCs w:val="32"/>
          <w:highlight w:val="none"/>
        </w:rPr>
        <w:t>对下</w:t>
      </w:r>
      <w:r>
        <w:rPr>
          <w:rFonts w:hint="default" w:ascii="Times New Roman" w:hAnsi="Times New Roman" w:eastAsia="仿宋_GB2312" w:cs="Times New Roman"/>
          <w:b w:val="0"/>
          <w:bCs w:val="0"/>
          <w:snapToGrid w:val="0"/>
          <w:color w:val="auto"/>
          <w:sz w:val="32"/>
          <w:szCs w:val="32"/>
          <w:highlight w:val="none"/>
          <w:lang w:val="en-US" w:eastAsia="zh-CN"/>
        </w:rPr>
        <w:t>转移</w:t>
      </w:r>
      <w:r>
        <w:rPr>
          <w:rFonts w:hint="default" w:ascii="Times New Roman" w:hAnsi="Times New Roman" w:eastAsia="仿宋_GB2312" w:cs="Times New Roman"/>
          <w:b w:val="0"/>
          <w:bCs w:val="0"/>
          <w:snapToGrid w:val="0"/>
          <w:color w:val="auto"/>
          <w:sz w:val="32"/>
          <w:szCs w:val="32"/>
          <w:highlight w:val="none"/>
        </w:rPr>
        <w:t>支付</w:t>
      </w:r>
      <w:r>
        <w:rPr>
          <w:rFonts w:hint="default" w:ascii="Times New Roman" w:hAnsi="Times New Roman" w:cs="Times New Roman"/>
          <w:b w:val="0"/>
          <w:bCs w:val="0"/>
          <w:snapToGrid w:val="0"/>
          <w:color w:val="auto"/>
          <w:sz w:val="32"/>
          <w:szCs w:val="32"/>
          <w:highlight w:val="none"/>
          <w:lang w:val="en-US" w:eastAsia="zh-CN"/>
        </w:rPr>
        <w:t>的</w:t>
      </w:r>
      <w:r>
        <w:rPr>
          <w:rFonts w:hint="default" w:ascii="Times New Roman" w:hAnsi="Times New Roman" w:eastAsia="仿宋_GB2312" w:cs="Times New Roman"/>
          <w:b w:val="0"/>
          <w:bCs w:val="0"/>
          <w:snapToGrid w:val="0"/>
          <w:color w:val="auto"/>
          <w:sz w:val="32"/>
          <w:szCs w:val="32"/>
          <w:highlight w:val="none"/>
        </w:rPr>
        <w:t>绩效管理</w:t>
      </w:r>
      <w:r>
        <w:rPr>
          <w:rFonts w:hint="default" w:ascii="Times New Roman" w:hAnsi="Times New Roman" w:cs="Times New Roman"/>
          <w:b w:val="0"/>
          <w:bCs w:val="0"/>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省卫生健康</w:t>
      </w:r>
      <w:r>
        <w:rPr>
          <w:rFonts w:hint="default" w:ascii="Times New Roman" w:hAnsi="Times New Roman" w:cs="Times New Roman"/>
          <w:b w:val="0"/>
          <w:bCs w:val="0"/>
          <w:snapToGrid w:val="0"/>
          <w:color w:val="auto"/>
          <w:sz w:val="32"/>
          <w:szCs w:val="32"/>
          <w:highlight w:val="none"/>
          <w:lang w:val="en-US" w:eastAsia="zh-CN"/>
        </w:rPr>
        <w:t>委</w:t>
      </w:r>
      <w:r>
        <w:rPr>
          <w:rFonts w:hint="default" w:ascii="Times New Roman" w:hAnsi="Times New Roman" w:eastAsia="仿宋_GB2312" w:cs="Times New Roman"/>
          <w:b w:val="0"/>
          <w:bCs w:val="0"/>
          <w:snapToGrid w:val="0"/>
          <w:color w:val="auto"/>
          <w:sz w:val="32"/>
          <w:szCs w:val="32"/>
          <w:highlight w:val="none"/>
          <w:lang w:val="en-US" w:eastAsia="zh-CN"/>
        </w:rPr>
        <w:t>商省财政厅科学设定了绩效目标</w:t>
      </w:r>
      <w:r>
        <w:rPr>
          <w:rFonts w:hint="default" w:ascii="Times New Roman" w:hAnsi="Times New Roman" w:cs="Times New Roman"/>
          <w:b w:val="0"/>
          <w:bCs w:val="0"/>
          <w:snapToGrid w:val="0"/>
          <w:color w:val="auto"/>
          <w:sz w:val="32"/>
          <w:szCs w:val="32"/>
          <w:highlight w:val="none"/>
          <w:lang w:val="en-US" w:eastAsia="zh-CN"/>
        </w:rPr>
        <w:t>和绩效</w:t>
      </w:r>
      <w:r>
        <w:rPr>
          <w:rFonts w:hint="default" w:ascii="Times New Roman" w:hAnsi="Times New Roman" w:eastAsia="仿宋_GB2312" w:cs="Times New Roman"/>
          <w:b w:val="0"/>
          <w:bCs w:val="0"/>
          <w:snapToGrid w:val="0"/>
          <w:color w:val="auto"/>
          <w:sz w:val="32"/>
          <w:szCs w:val="32"/>
          <w:highlight w:val="none"/>
          <w:lang w:val="en-US" w:eastAsia="zh-CN"/>
        </w:rPr>
        <w:t>指标，</w:t>
      </w:r>
      <w:r>
        <w:rPr>
          <w:rFonts w:hint="default" w:ascii="Times New Roman" w:hAnsi="Times New Roman" w:cs="Times New Roman"/>
          <w:b w:val="0"/>
          <w:bCs w:val="0"/>
          <w:snapToGrid w:val="0"/>
          <w:color w:val="auto"/>
          <w:sz w:val="32"/>
          <w:szCs w:val="32"/>
          <w:highlight w:val="none"/>
          <w:lang w:val="en-US" w:eastAsia="zh-CN"/>
        </w:rPr>
        <w:t>并</w:t>
      </w:r>
      <w:r>
        <w:rPr>
          <w:rFonts w:hint="default" w:ascii="Times New Roman" w:hAnsi="Times New Roman" w:eastAsia="仿宋_GB2312" w:cs="Times New Roman"/>
          <w:b w:val="0"/>
          <w:bCs w:val="0"/>
          <w:snapToGrid w:val="0"/>
          <w:color w:val="auto"/>
          <w:sz w:val="32"/>
          <w:szCs w:val="32"/>
          <w:highlight w:val="none"/>
          <w:lang w:val="en-US" w:eastAsia="zh-CN"/>
        </w:rPr>
        <w:t>在</w:t>
      </w:r>
      <w:r>
        <w:rPr>
          <w:rFonts w:hint="default" w:ascii="Times New Roman" w:hAnsi="Times New Roman" w:cs="Times New Roman"/>
          <w:b w:val="0"/>
          <w:bCs w:val="0"/>
          <w:snapToGrid w:val="0"/>
          <w:color w:val="auto"/>
          <w:sz w:val="32"/>
          <w:szCs w:val="32"/>
          <w:highlight w:val="none"/>
          <w:lang w:val="en-US" w:eastAsia="zh-CN"/>
        </w:rPr>
        <w:t>向</w:t>
      </w:r>
      <w:r>
        <w:rPr>
          <w:rFonts w:hint="default" w:ascii="Times New Roman" w:hAnsi="Times New Roman" w:cs="Times New Roman"/>
          <w:i w:val="0"/>
          <w:iCs w:val="0"/>
          <w:caps w:val="0"/>
          <w:snapToGrid w:val="0"/>
          <w:color w:val="auto"/>
          <w:spacing w:val="0"/>
          <w:sz w:val="32"/>
          <w:szCs w:val="32"/>
          <w:highlight w:val="none"/>
          <w:shd w:val="clear" w:color="auto" w:fill="FFFFFF"/>
          <w:lang w:val="en-US" w:eastAsia="zh-CN"/>
        </w:rPr>
        <w:t>各地各单位</w:t>
      </w:r>
      <w:r>
        <w:rPr>
          <w:rFonts w:hint="default" w:ascii="Times New Roman" w:hAnsi="Times New Roman" w:eastAsia="仿宋_GB2312" w:cs="Times New Roman"/>
          <w:b w:val="0"/>
          <w:bCs w:val="0"/>
          <w:snapToGrid w:val="0"/>
          <w:color w:val="auto"/>
          <w:sz w:val="32"/>
          <w:szCs w:val="32"/>
          <w:highlight w:val="none"/>
          <w:lang w:val="en-US" w:eastAsia="zh-CN"/>
        </w:rPr>
        <w:t>下达转移</w:t>
      </w:r>
      <w:r>
        <w:rPr>
          <w:rFonts w:hint="default" w:ascii="Times New Roman" w:hAnsi="Times New Roman" w:cs="Times New Roman"/>
          <w:b w:val="0"/>
          <w:bCs w:val="0"/>
          <w:snapToGrid w:val="0"/>
          <w:color w:val="auto"/>
          <w:sz w:val="32"/>
          <w:szCs w:val="32"/>
          <w:highlight w:val="none"/>
          <w:lang w:val="en-US" w:eastAsia="zh-CN"/>
        </w:rPr>
        <w:t>支付</w:t>
      </w:r>
      <w:r>
        <w:rPr>
          <w:rFonts w:hint="default" w:ascii="Times New Roman" w:hAnsi="Times New Roman" w:eastAsia="仿宋_GB2312" w:cs="Times New Roman"/>
          <w:b w:val="0"/>
          <w:bCs w:val="0"/>
          <w:snapToGrid w:val="0"/>
          <w:color w:val="auto"/>
          <w:sz w:val="32"/>
          <w:szCs w:val="32"/>
          <w:highlight w:val="none"/>
          <w:lang w:val="en-US" w:eastAsia="zh-CN"/>
        </w:rPr>
        <w:t>预算时</w:t>
      </w:r>
      <w:r>
        <w:rPr>
          <w:rFonts w:hint="default" w:ascii="Times New Roman" w:hAnsi="Times New Roman" w:eastAsia="仿宋_GB2312" w:cs="Times New Roman"/>
          <w:b w:val="0"/>
          <w:bCs w:val="0"/>
          <w:snapToGrid w:val="0"/>
          <w:color w:val="auto"/>
          <w:sz w:val="32"/>
          <w:szCs w:val="32"/>
          <w:highlight w:val="none"/>
        </w:rPr>
        <w:t>同步下</w:t>
      </w:r>
      <w:r>
        <w:rPr>
          <w:rFonts w:hint="default" w:ascii="Times New Roman" w:hAnsi="Times New Roman" w:cs="Times New Roman"/>
          <w:b w:val="0"/>
          <w:bCs w:val="0"/>
          <w:snapToGrid w:val="0"/>
          <w:color w:val="auto"/>
          <w:sz w:val="32"/>
          <w:szCs w:val="32"/>
          <w:highlight w:val="none"/>
          <w:lang w:eastAsia="zh-CN"/>
        </w:rPr>
        <w:t>，</w:t>
      </w:r>
      <w:r>
        <w:rPr>
          <w:rFonts w:hint="default" w:ascii="Times New Roman" w:hAnsi="Times New Roman" w:cs="Times New Roman"/>
          <w:b w:val="0"/>
          <w:bCs w:val="0"/>
          <w:snapToGrid w:val="0"/>
          <w:color w:val="auto"/>
          <w:sz w:val="32"/>
          <w:szCs w:val="32"/>
          <w:highlight w:val="none"/>
          <w:lang w:val="en-US" w:eastAsia="zh-CN"/>
        </w:rPr>
        <w:t>同时</w:t>
      </w:r>
      <w:r>
        <w:rPr>
          <w:rFonts w:hint="default" w:ascii="Times New Roman" w:hAnsi="Times New Roman" w:eastAsia="仿宋_GB2312" w:cs="Times New Roman"/>
          <w:b w:val="0"/>
          <w:bCs w:val="0"/>
          <w:snapToGrid w:val="0"/>
          <w:color w:val="auto"/>
          <w:sz w:val="32"/>
          <w:szCs w:val="32"/>
          <w:highlight w:val="none"/>
          <w:lang w:val="en-US" w:eastAsia="zh-CN"/>
        </w:rPr>
        <w:t>抄送财政部</w:t>
      </w:r>
      <w:r>
        <w:rPr>
          <w:rFonts w:hint="default" w:ascii="Times New Roman" w:hAnsi="Times New Roman" w:cs="Times New Roman"/>
          <w:b w:val="0"/>
          <w:bCs w:val="0"/>
          <w:snapToGrid w:val="0"/>
          <w:color w:val="auto"/>
          <w:sz w:val="32"/>
          <w:szCs w:val="32"/>
          <w:highlight w:val="none"/>
          <w:lang w:val="en-US" w:eastAsia="zh-CN"/>
        </w:rPr>
        <w:t>广东</w:t>
      </w:r>
      <w:r>
        <w:rPr>
          <w:rFonts w:hint="default" w:ascii="Times New Roman" w:hAnsi="Times New Roman" w:eastAsia="仿宋_GB2312" w:cs="Times New Roman"/>
          <w:b w:val="0"/>
          <w:bCs w:val="0"/>
          <w:snapToGrid w:val="0"/>
          <w:color w:val="auto"/>
          <w:sz w:val="32"/>
          <w:szCs w:val="32"/>
          <w:highlight w:val="none"/>
          <w:lang w:val="en-US" w:eastAsia="zh-CN"/>
        </w:rPr>
        <w:t>监管局</w:t>
      </w:r>
      <w:r>
        <w:rPr>
          <w:rFonts w:hint="default" w:ascii="Times New Roman" w:hAnsi="Times New Roman" w:cs="Times New Roman"/>
          <w:b w:val="0"/>
          <w:bCs w:val="0"/>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b w:val="0"/>
          <w:bCs w:val="0"/>
          <w:snapToGrid w:val="0"/>
          <w:color w:val="auto"/>
          <w:sz w:val="32"/>
          <w:szCs w:val="32"/>
          <w:highlight w:val="none"/>
          <w:lang w:val="en-US" w:eastAsia="zh-CN"/>
        </w:rPr>
        <w:t>做好绩效</w:t>
      </w:r>
      <w:r>
        <w:rPr>
          <w:rFonts w:hint="default" w:ascii="Times New Roman" w:hAnsi="Times New Roman" w:cs="Times New Roman"/>
          <w:b w:val="0"/>
          <w:bCs w:val="0"/>
          <w:snapToGrid w:val="0"/>
          <w:color w:val="auto"/>
          <w:sz w:val="32"/>
          <w:szCs w:val="32"/>
          <w:highlight w:val="none"/>
          <w:lang w:val="en-US" w:eastAsia="zh-CN"/>
        </w:rPr>
        <w:t>运行</w:t>
      </w:r>
      <w:r>
        <w:rPr>
          <w:rFonts w:hint="default" w:ascii="Times New Roman" w:hAnsi="Times New Roman" w:eastAsia="仿宋_GB2312" w:cs="Times New Roman"/>
          <w:b w:val="0"/>
          <w:bCs w:val="0"/>
          <w:snapToGrid w:val="0"/>
          <w:color w:val="auto"/>
          <w:sz w:val="32"/>
          <w:szCs w:val="32"/>
          <w:highlight w:val="none"/>
          <w:lang w:val="en-US" w:eastAsia="zh-CN"/>
        </w:rPr>
        <w:t>监控工作。先后</w:t>
      </w:r>
      <w:r>
        <w:rPr>
          <w:rFonts w:hint="default" w:ascii="Times New Roman" w:hAnsi="Times New Roman" w:eastAsia="仿宋_GB2312" w:cs="Times New Roman"/>
          <w:snapToGrid w:val="0"/>
          <w:color w:val="auto"/>
          <w:sz w:val="32"/>
          <w:szCs w:val="32"/>
          <w:highlight w:val="none"/>
          <w:lang w:val="en-US" w:eastAsia="zh-CN"/>
        </w:rPr>
        <w:t>制订了《关于建立预算支出执行定期分析机制的通知》（粤财预〔2019〕27</w:t>
      </w:r>
      <w:r>
        <w:rPr>
          <w:rFonts w:hint="default" w:ascii="Times New Roman" w:hAnsi="Times New Roman" w:cs="Times New Roman"/>
          <w:snapToGrid w:val="0"/>
          <w:color w:val="auto"/>
          <w:sz w:val="32"/>
          <w:szCs w:val="32"/>
          <w:highlight w:val="none"/>
          <w:lang w:val="en-US" w:eastAsia="zh-CN"/>
        </w:rPr>
        <w:t>号）、《</w:t>
      </w:r>
      <w:r>
        <w:rPr>
          <w:rFonts w:hint="default" w:ascii="Times New Roman" w:hAnsi="Times New Roman" w:eastAsia="仿宋_GB2312" w:cs="Times New Roman"/>
          <w:snapToGrid w:val="0"/>
          <w:color w:val="auto"/>
          <w:sz w:val="32"/>
          <w:szCs w:val="32"/>
          <w:highlight w:val="none"/>
          <w:lang w:val="en-US" w:eastAsia="zh-CN"/>
        </w:rPr>
        <w:t>广东省卫生健康委办公室关于建立预算支出执行定期分析机制的通知》(粤卫办函〔2019〕96</w:t>
      </w:r>
      <w:r>
        <w:rPr>
          <w:rFonts w:hint="default" w:ascii="Times New Roman" w:hAnsi="Times New Roman" w:cs="Times New Roman"/>
          <w:snapToGrid w:val="0"/>
          <w:color w:val="auto"/>
          <w:sz w:val="32"/>
          <w:szCs w:val="32"/>
          <w:highlight w:val="none"/>
          <w:lang w:val="en-US" w:eastAsia="zh-CN"/>
        </w:rPr>
        <w:t>号）和《</w:t>
      </w:r>
      <w:r>
        <w:rPr>
          <w:rFonts w:hint="default" w:ascii="Times New Roman" w:hAnsi="Times New Roman" w:eastAsia="仿宋_GB2312" w:cs="Times New Roman"/>
          <w:snapToGrid w:val="0"/>
          <w:color w:val="auto"/>
          <w:sz w:val="32"/>
          <w:szCs w:val="32"/>
          <w:highlight w:val="none"/>
          <w:lang w:eastAsia="zh-CN"/>
        </w:rPr>
        <w:t>省卫生健康委预算执行支出进度通报办法（试行）》（粤卫办财务函〔2022〕20号）</w:t>
      </w:r>
      <w:r>
        <w:rPr>
          <w:rFonts w:hint="default" w:ascii="Times New Roman" w:hAnsi="Times New Roman" w:eastAsia="仿宋_GB2312" w:cs="Times New Roman"/>
          <w:snapToGrid w:val="0"/>
          <w:color w:val="auto"/>
          <w:sz w:val="32"/>
          <w:szCs w:val="32"/>
          <w:highlight w:val="none"/>
          <w:lang w:val="en-US" w:eastAsia="zh-CN"/>
        </w:rPr>
        <w:t>等文件</w:t>
      </w:r>
      <w:r>
        <w:rPr>
          <w:rFonts w:hint="default" w:ascii="Times New Roman" w:hAnsi="Times New Roman" w:cs="Times New Roman"/>
          <w:snapToGrid w:val="0"/>
          <w:color w:val="auto"/>
          <w:sz w:val="32"/>
          <w:szCs w:val="32"/>
          <w:highlight w:val="none"/>
          <w:lang w:eastAsia="zh-CN"/>
        </w:rPr>
        <w:t>。此外还</w:t>
      </w:r>
      <w:r>
        <w:rPr>
          <w:rFonts w:hint="default" w:ascii="Times New Roman" w:hAnsi="Times New Roman" w:eastAsia="仿宋_GB2312" w:cs="Times New Roman"/>
          <w:snapToGrid w:val="0"/>
          <w:color w:val="auto"/>
          <w:sz w:val="32"/>
          <w:szCs w:val="32"/>
          <w:highlight w:val="none"/>
          <w:lang w:val="en-US" w:eastAsia="zh-CN"/>
        </w:rPr>
        <w:t>对中央转移支付资金支出进度实施月通报制度</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并将监控结果及时反馈到各地各单位，要求主管部门和实施单位深入分析未达标的原因和采取必要措施，在资金支出安全、规范前提下，加快中央补助资金支出进度和项目实施进度，确保绩效目标如期实现</w:t>
      </w:r>
      <w:r>
        <w:rPr>
          <w:rFonts w:hint="default" w:ascii="Times New Roman" w:hAnsi="Times New Roman"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年中</w:t>
      </w:r>
      <w:r>
        <w:rPr>
          <w:rFonts w:hint="default" w:ascii="Times New Roman" w:hAnsi="Times New Roman"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对2022年中央和省级财政专项资金组织开展了绩效运行监控，形成《广东省卫生健康委关于2022年度中央和省级专项资金绩效运行监控报告》，对项目运行情况进行分析，重点针对实施督导</w:t>
      </w:r>
      <w:r>
        <w:rPr>
          <w:rFonts w:hint="default" w:ascii="Times New Roman" w:hAnsi="Times New Roman" w:cs="Times New Roman"/>
          <w:snapToGrid w:val="0"/>
          <w:color w:val="auto"/>
          <w:sz w:val="32"/>
          <w:szCs w:val="32"/>
          <w:highlight w:val="none"/>
          <w:lang w:val="en-US" w:eastAsia="zh-CN"/>
        </w:rPr>
        <w:t>不</w:t>
      </w:r>
      <w:r>
        <w:rPr>
          <w:rFonts w:hint="default" w:ascii="Times New Roman" w:hAnsi="Times New Roman" w:eastAsia="仿宋_GB2312" w:cs="Times New Roman"/>
          <w:snapToGrid w:val="0"/>
          <w:color w:val="auto"/>
          <w:sz w:val="32"/>
          <w:szCs w:val="32"/>
          <w:highlight w:val="none"/>
          <w:lang w:val="en-US" w:eastAsia="zh-CN"/>
        </w:rPr>
        <w:t>力、</w:t>
      </w:r>
      <w:r>
        <w:rPr>
          <w:rFonts w:hint="default" w:ascii="Times New Roman" w:hAnsi="Times New Roman" w:cs="Times New Roman"/>
          <w:snapToGrid w:val="0"/>
          <w:color w:val="auto"/>
          <w:sz w:val="32"/>
          <w:szCs w:val="32"/>
          <w:highlight w:val="none"/>
          <w:lang w:val="en-US" w:eastAsia="zh-CN"/>
        </w:rPr>
        <w:t>资金</w:t>
      </w:r>
      <w:r>
        <w:rPr>
          <w:rFonts w:hint="default" w:ascii="Times New Roman" w:hAnsi="Times New Roman" w:eastAsia="仿宋_GB2312" w:cs="Times New Roman"/>
          <w:snapToGrid w:val="0"/>
          <w:color w:val="auto"/>
          <w:sz w:val="32"/>
          <w:szCs w:val="32"/>
          <w:highlight w:val="none"/>
          <w:lang w:val="en-US" w:eastAsia="zh-CN"/>
        </w:rPr>
        <w:t>支出率偏低、指标落实严重滞后等问题提出改进建议和要求</w:t>
      </w:r>
      <w:r>
        <w:rPr>
          <w:rFonts w:hint="default" w:ascii="Times New Roman" w:hAnsi="Times New Roman" w:cs="Times New Roman"/>
          <w:b w:val="0"/>
          <w:bCs w:val="0"/>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四是</w:t>
      </w:r>
      <w:r>
        <w:rPr>
          <w:rFonts w:hint="default" w:ascii="Times New Roman" w:hAnsi="Times New Roman" w:eastAsia="仿宋_GB2312" w:cs="Times New Roman"/>
          <w:b w:val="0"/>
          <w:bCs w:val="0"/>
          <w:snapToGrid w:val="0"/>
          <w:color w:val="auto"/>
          <w:sz w:val="32"/>
          <w:szCs w:val="32"/>
          <w:highlight w:val="none"/>
          <w:lang w:val="en-US" w:eastAsia="zh-CN"/>
        </w:rPr>
        <w:t>及时组织绩效评价工作。年度预算执行结束后，我省组织各地各单位对中央转移支付管理情况、绩效目标完成情况、政策和项目实施效果开展了绩效自评，并按要求</w:t>
      </w:r>
      <w:r>
        <w:rPr>
          <w:rFonts w:hint="default" w:ascii="Times New Roman" w:hAnsi="Times New Roman" w:cs="Times New Roman"/>
          <w:b w:val="0"/>
          <w:bCs w:val="0"/>
          <w:snapToGrid w:val="0"/>
          <w:color w:val="auto"/>
          <w:sz w:val="32"/>
          <w:szCs w:val="32"/>
          <w:highlight w:val="none"/>
          <w:lang w:val="en-US" w:eastAsia="zh-CN"/>
        </w:rPr>
        <w:t>及时将结果呈报</w:t>
      </w:r>
      <w:r>
        <w:rPr>
          <w:rFonts w:hint="default" w:ascii="Times New Roman" w:hAnsi="Times New Roman" w:eastAsia="仿宋_GB2312" w:cs="Times New Roman"/>
          <w:b w:val="0"/>
          <w:bCs w:val="0"/>
          <w:snapToGrid w:val="0"/>
          <w:color w:val="auto"/>
          <w:sz w:val="32"/>
          <w:szCs w:val="32"/>
          <w:highlight w:val="none"/>
          <w:lang w:val="en-US" w:eastAsia="zh-CN"/>
        </w:rPr>
        <w:t>中央主管部门</w:t>
      </w:r>
      <w:r>
        <w:rPr>
          <w:rFonts w:hint="default" w:ascii="Times New Roman" w:hAnsi="Times New Roman" w:cs="Times New Roman"/>
          <w:b w:val="0"/>
          <w:bCs w:val="0"/>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五是</w:t>
      </w:r>
      <w:r>
        <w:rPr>
          <w:rFonts w:hint="default" w:ascii="Times New Roman" w:hAnsi="Times New Roman" w:cs="Times New Roman"/>
          <w:b w:val="0"/>
          <w:bCs w:val="0"/>
          <w:snapToGrid w:val="0"/>
          <w:color w:val="auto"/>
          <w:sz w:val="32"/>
          <w:szCs w:val="32"/>
          <w:highlight w:val="none"/>
          <w:lang w:val="en-US" w:eastAsia="zh-CN"/>
        </w:rPr>
        <w:t>加强</w:t>
      </w:r>
      <w:r>
        <w:rPr>
          <w:rFonts w:hint="default" w:ascii="Times New Roman" w:hAnsi="Times New Roman" w:eastAsia="仿宋_GB2312" w:cs="Times New Roman"/>
          <w:snapToGrid w:val="0"/>
          <w:color w:val="auto"/>
          <w:sz w:val="32"/>
          <w:szCs w:val="32"/>
          <w:highlight w:val="none"/>
        </w:rPr>
        <w:t>绩效评价结果</w:t>
      </w:r>
      <w:r>
        <w:rPr>
          <w:rFonts w:hint="default" w:ascii="Times New Roman" w:hAnsi="Times New Roman" w:eastAsia="仿宋_GB2312" w:cs="Times New Roman"/>
          <w:snapToGrid w:val="0"/>
          <w:color w:val="auto"/>
          <w:sz w:val="32"/>
          <w:szCs w:val="32"/>
          <w:highlight w:val="none"/>
          <w:lang w:val="en-US" w:eastAsia="zh-CN"/>
        </w:rPr>
        <w:t>应用。</w:t>
      </w:r>
      <w:r>
        <w:rPr>
          <w:rFonts w:hint="default" w:ascii="Times New Roman" w:hAnsi="Times New Roman" w:eastAsia="仿宋_GB2312" w:cs="Times New Roman"/>
          <w:snapToGrid w:val="0"/>
          <w:color w:val="auto"/>
          <w:sz w:val="32"/>
          <w:szCs w:val="32"/>
          <w:highlight w:val="none"/>
        </w:rPr>
        <w:t>将绩效评价结果作为预算资金分配的重要因素，并作为调整完善卫生健康政策、改进管理的重要依据。发挥激励约束作用，对绩效好的预算资金原则上优先保障，低效无效资金一律削减或取消，长期沉淀的资金一律收回。</w:t>
      </w:r>
      <w:r>
        <w:rPr>
          <w:rFonts w:hint="default" w:ascii="Times New Roman" w:hAnsi="Times New Roman" w:eastAsia="仿宋_GB2312" w:cs="Times New Roman"/>
          <w:snapToGrid w:val="0"/>
          <w:color w:val="auto"/>
          <w:sz w:val="32"/>
          <w:szCs w:val="32"/>
          <w:highlight w:val="none"/>
          <w:lang w:val="en-US" w:eastAsia="zh-CN"/>
        </w:rPr>
        <w:t>2022年中央对我省实施的卫生健康人才培养绩效奖励金额8</w:t>
      </w:r>
      <w:r>
        <w:rPr>
          <w:rFonts w:hint="default" w:ascii="Times New Roman" w:hAnsi="Times New Roman" w:cs="Times New Roman"/>
          <w:snapToGrid w:val="0"/>
          <w:color w:val="auto"/>
          <w:sz w:val="32"/>
          <w:szCs w:val="32"/>
          <w:highlight w:val="none"/>
          <w:lang w:val="en-US" w:eastAsia="zh-CN"/>
        </w:rPr>
        <w:t>1</w:t>
      </w:r>
      <w:r>
        <w:rPr>
          <w:rFonts w:hint="default" w:ascii="Times New Roman" w:hAnsi="Times New Roman" w:eastAsia="仿宋_GB2312" w:cs="Times New Roman"/>
          <w:snapToGrid w:val="0"/>
          <w:color w:val="auto"/>
          <w:sz w:val="32"/>
          <w:szCs w:val="32"/>
          <w:highlight w:val="none"/>
          <w:lang w:val="en-US" w:eastAsia="zh-CN"/>
        </w:rPr>
        <w:t>万元</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总体上，我省预算绩效管理做到预算编制有目标、绩效运行有监控、项目结束有评价、评价结果有应用的全过程管理，中央下达的总体目标</w:t>
      </w:r>
      <w:r>
        <w:rPr>
          <w:rFonts w:hint="default" w:ascii="Times New Roman" w:hAnsi="Times New Roman" w:cs="Times New Roman"/>
          <w:b w:val="0"/>
          <w:bCs w:val="0"/>
          <w:snapToGrid w:val="0"/>
          <w:color w:val="auto"/>
          <w:spacing w:val="0"/>
          <w:kern w:val="0"/>
          <w:sz w:val="32"/>
          <w:szCs w:val="32"/>
          <w:highlight w:val="none"/>
          <w:lang w:val="en-US" w:eastAsia="zh-CN"/>
        </w:rPr>
        <w:t>及指标</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全部如期实现，</w:t>
      </w:r>
      <w:r>
        <w:rPr>
          <w:rFonts w:hint="default" w:ascii="Times New Roman" w:hAnsi="Times New Roman" w:cs="Times New Roman"/>
          <w:b w:val="0"/>
          <w:bCs w:val="0"/>
          <w:snapToGrid w:val="0"/>
          <w:color w:val="auto"/>
          <w:spacing w:val="0"/>
          <w:kern w:val="0"/>
          <w:sz w:val="32"/>
          <w:szCs w:val="32"/>
          <w:highlight w:val="none"/>
          <w:lang w:val="en-US" w:eastAsia="zh-CN"/>
        </w:rPr>
        <w:t>2022年度</w:t>
      </w:r>
      <w:r>
        <w:rPr>
          <w:rFonts w:hint="default" w:ascii="Times New Roman" w:hAnsi="Times New Roman" w:eastAsia="仿宋_GB2312" w:cs="Times New Roman"/>
          <w:snapToGrid w:val="0"/>
          <w:color w:val="auto"/>
          <w:kern w:val="0"/>
          <w:sz w:val="32"/>
          <w:szCs w:val="32"/>
          <w:highlight w:val="none"/>
        </w:rPr>
        <w:t>卫生健康人才培养</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项目</w:t>
      </w:r>
      <w:r>
        <w:rPr>
          <w:rFonts w:hint="default" w:ascii="Times New Roman" w:hAnsi="Times New Roman" w:cs="Times New Roman"/>
          <w:b w:val="0"/>
          <w:bCs w:val="0"/>
          <w:snapToGrid w:val="0"/>
          <w:color w:val="auto"/>
          <w:spacing w:val="0"/>
          <w:kern w:val="0"/>
          <w:sz w:val="32"/>
          <w:szCs w:val="32"/>
          <w:highlight w:val="none"/>
          <w:lang w:val="en-US" w:eastAsia="zh-CN"/>
        </w:rPr>
        <w:t>取得积极成效</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rPr>
      </w:pPr>
      <w:r>
        <w:rPr>
          <w:rFonts w:hint="default" w:ascii="Times New Roman" w:hAnsi="Times New Roman" w:eastAsia="仿宋_GB2312" w:cs="Times New Roman"/>
          <w:b/>
          <w:bCs/>
          <w:snapToGrid w:val="0"/>
          <w:color w:val="auto"/>
          <w:kern w:val="0"/>
          <w:sz w:val="32"/>
          <w:szCs w:val="32"/>
          <w:highlight w:val="none"/>
          <w:lang w:val="en-US" w:eastAsia="zh-CN"/>
        </w:rPr>
        <w:t>7</w:t>
      </w:r>
      <w:r>
        <w:rPr>
          <w:rFonts w:hint="eastAsia" w:ascii="仿宋_GB2312" w:hAnsi="仿宋_GB2312" w:eastAsia="仿宋_GB2312" w:cs="仿宋_GB2312"/>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rPr>
        <w:t>支出责任履行情况</w:t>
      </w:r>
      <w:r>
        <w:rPr>
          <w:rFonts w:hint="default" w:ascii="Times New Roman" w:hAnsi="Times New Roman" w:cs="Times New Roman"/>
          <w:b/>
          <w:bCs/>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rPr>
        <w:t>对共同财政事权转移支付，</w:t>
      </w:r>
      <w:r>
        <w:rPr>
          <w:rFonts w:hint="default" w:ascii="Times New Roman" w:hAnsi="Times New Roman" w:eastAsia="仿宋_GB2312" w:cs="Times New Roman"/>
          <w:b w:val="0"/>
          <w:bCs w:val="0"/>
          <w:snapToGrid w:val="0"/>
          <w:color w:val="auto"/>
          <w:sz w:val="32"/>
          <w:szCs w:val="32"/>
          <w:highlight w:val="none"/>
          <w:lang w:val="en-US" w:eastAsia="zh-CN"/>
        </w:rPr>
        <w:t>我省严格按照《国务院办公厅关于印发医疗卫生领域中央与地方财政事权和支出责任划分改革方案的通知》（</w:t>
      </w:r>
      <w:r>
        <w:rPr>
          <w:rFonts w:hint="default" w:ascii="Times New Roman" w:hAnsi="Times New Roman" w:eastAsia="仿宋_GB2312" w:cs="Times New Roman"/>
          <w:snapToGrid w:val="0"/>
          <w:color w:val="auto"/>
          <w:kern w:val="0"/>
          <w:sz w:val="32"/>
          <w:szCs w:val="32"/>
          <w:highlight w:val="none"/>
          <w:lang w:val="en-US" w:eastAsia="zh-CN" w:bidi="ar"/>
        </w:rPr>
        <w:t>国办发〔2018〕67号</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cs="Times New Roman"/>
          <w:snapToGrid w:val="0"/>
          <w:color w:val="auto"/>
          <w:kern w:val="0"/>
          <w:sz w:val="32"/>
          <w:szCs w:val="32"/>
          <w:highlight w:val="none"/>
          <w:lang w:val="en-US" w:eastAsia="zh-CN" w:bidi="ar"/>
        </w:rPr>
        <w:t>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广东省人民政府办公厅关于印发广东省医疗卫生领域省级与市县财政事权和支出责任划分改革实施方案的通知》（粤府办〔2019〕5号）</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等文件</w:t>
      </w:r>
      <w:r>
        <w:rPr>
          <w:rFonts w:hint="default" w:ascii="Times New Roman" w:hAnsi="Times New Roman" w:cs="Times New Roman"/>
          <w:i w:val="0"/>
          <w:iCs w:val="0"/>
          <w:caps w:val="0"/>
          <w:snapToGrid w:val="0"/>
          <w:color w:val="auto"/>
          <w:spacing w:val="0"/>
          <w:sz w:val="32"/>
          <w:szCs w:val="32"/>
          <w:highlight w:val="none"/>
          <w:shd w:val="clear" w:color="auto" w:fill="FFFFFF"/>
          <w:lang w:val="en-US" w:eastAsia="zh-CN"/>
        </w:rPr>
        <w:t>规定，</w:t>
      </w:r>
      <w:r>
        <w:rPr>
          <w:rFonts w:hint="default" w:ascii="Times New Roman" w:hAnsi="Times New Roman" w:eastAsia="仿宋_GB2312" w:cs="Times New Roman"/>
          <w:b w:val="0"/>
          <w:bCs w:val="0"/>
          <w:snapToGrid w:val="0"/>
          <w:color w:val="auto"/>
          <w:sz w:val="32"/>
          <w:szCs w:val="32"/>
          <w:highlight w:val="none"/>
          <w:lang w:val="en-US" w:eastAsia="zh-CN"/>
        </w:rPr>
        <w:t>严格</w:t>
      </w:r>
      <w:r>
        <w:rPr>
          <w:rFonts w:hint="default" w:ascii="Times New Roman" w:hAnsi="Times New Roman" w:cs="Times New Roman"/>
          <w:b w:val="0"/>
          <w:bCs w:val="0"/>
          <w:snapToGrid w:val="0"/>
          <w:color w:val="auto"/>
          <w:sz w:val="32"/>
          <w:szCs w:val="32"/>
          <w:highlight w:val="none"/>
          <w:lang w:val="en-US" w:eastAsia="zh-CN"/>
        </w:rPr>
        <w:t>履行</w:t>
      </w:r>
      <w:r>
        <w:rPr>
          <w:rFonts w:hint="default" w:ascii="Times New Roman" w:hAnsi="Times New Roman" w:eastAsia="仿宋_GB2312" w:cs="Times New Roman"/>
          <w:b w:val="0"/>
          <w:bCs w:val="0"/>
          <w:snapToGrid w:val="0"/>
          <w:color w:val="auto"/>
          <w:sz w:val="32"/>
          <w:szCs w:val="32"/>
          <w:highlight w:val="none"/>
        </w:rPr>
        <w:t>支出责任</w:t>
      </w:r>
      <w:r>
        <w:rPr>
          <w:rFonts w:hint="default" w:ascii="Times New Roman" w:hAnsi="Times New Roman" w:cs="Times New Roman"/>
          <w:b w:val="0"/>
          <w:bCs w:val="0"/>
          <w:snapToGrid w:val="0"/>
          <w:color w:val="auto"/>
          <w:sz w:val="32"/>
          <w:szCs w:val="32"/>
          <w:highlight w:val="none"/>
          <w:lang w:eastAsia="zh-CN"/>
        </w:rPr>
        <w:t>，我省各级财政部门</w:t>
      </w:r>
      <w:r>
        <w:rPr>
          <w:rFonts w:hint="default" w:ascii="Times New Roman" w:hAnsi="Times New Roman" w:eastAsia="仿宋_GB2312" w:cs="Times New Roman"/>
          <w:b w:val="0"/>
          <w:bCs w:val="0"/>
          <w:snapToGrid w:val="0"/>
          <w:color w:val="auto"/>
          <w:sz w:val="32"/>
          <w:szCs w:val="32"/>
          <w:highlight w:val="none"/>
        </w:rPr>
        <w:t>足额安排</w:t>
      </w:r>
      <w:r>
        <w:rPr>
          <w:rFonts w:hint="default" w:ascii="Times New Roman" w:hAnsi="Times New Roman" w:eastAsia="仿宋_GB2312" w:cs="Times New Roman"/>
          <w:b w:val="0"/>
          <w:bCs w:val="0"/>
          <w:snapToGrid w:val="0"/>
          <w:color w:val="auto"/>
          <w:sz w:val="32"/>
          <w:szCs w:val="32"/>
          <w:highlight w:val="none"/>
          <w:lang w:val="en-US" w:eastAsia="zh-CN"/>
        </w:rPr>
        <w:t>配套</w:t>
      </w:r>
      <w:r>
        <w:rPr>
          <w:rFonts w:hint="default" w:ascii="Times New Roman" w:hAnsi="Times New Roman" w:eastAsia="仿宋_GB2312" w:cs="Times New Roman"/>
          <w:b w:val="0"/>
          <w:bCs w:val="0"/>
          <w:snapToGrid w:val="0"/>
          <w:color w:val="auto"/>
          <w:sz w:val="32"/>
          <w:szCs w:val="32"/>
          <w:highlight w:val="none"/>
        </w:rPr>
        <w:t>资金</w:t>
      </w:r>
      <w:r>
        <w:rPr>
          <w:rFonts w:hint="default" w:ascii="Times New Roman" w:hAnsi="Times New Roman" w:cs="Times New Roman"/>
          <w:b w:val="0"/>
          <w:bCs w:val="0"/>
          <w:snapToGrid w:val="0"/>
          <w:color w:val="auto"/>
          <w:sz w:val="32"/>
          <w:szCs w:val="32"/>
          <w:highlight w:val="none"/>
          <w:lang w:eastAsia="zh-CN"/>
        </w:rPr>
        <w:t>。</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省</w:t>
      </w:r>
      <w:r>
        <w:rPr>
          <w:rFonts w:hint="default" w:ascii="Times New Roman" w:hAnsi="Times New Roman" w:cs="Times New Roman"/>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市财政合计安排2022年度卫生健康人才培养中央转移支付配套资金70,495.04万元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r>
        <w:rPr>
          <w:rFonts w:hint="default" w:ascii="Times New Roman" w:hAnsi="Times New Roman" w:eastAsia="仿宋_GB2312" w:cs="Times New Roman"/>
          <w:b w:val="0"/>
          <w:bCs w:val="0"/>
          <w:i w:val="0"/>
          <w:iCs w:val="0"/>
          <w:caps w:val="0"/>
          <w:snapToGrid w:val="0"/>
          <w:color w:val="auto"/>
          <w:spacing w:val="0"/>
          <w:sz w:val="32"/>
          <w:szCs w:val="32"/>
          <w:highlight w:val="none"/>
          <w:shd w:val="clear" w:color="auto" w:fill="FFFFFF"/>
        </w:rPr>
        <w:t>保障</w:t>
      </w:r>
      <w:r>
        <w:rPr>
          <w:rFonts w:hint="default" w:ascii="Times New Roman" w:hAnsi="Times New Roman" w:eastAsia="仿宋_GB2312" w:cs="Times New Roman"/>
          <w:b w:val="0"/>
          <w:bCs w:val="0"/>
          <w:snapToGrid w:val="0"/>
          <w:color w:val="auto"/>
          <w:kern w:val="0"/>
          <w:sz w:val="32"/>
          <w:szCs w:val="32"/>
          <w:highlight w:val="none"/>
          <w:lang w:val="en-US" w:eastAsia="zh-CN" w:bidi="ar"/>
        </w:rPr>
        <w:t>中央财政补助</w:t>
      </w:r>
      <w:r>
        <w:rPr>
          <w:rFonts w:hint="default" w:ascii="Times New Roman" w:hAnsi="Times New Roman" w:eastAsia="仿宋_GB2312" w:cs="Times New Roman"/>
          <w:snapToGrid w:val="0"/>
          <w:color w:val="auto"/>
          <w:kern w:val="0"/>
          <w:sz w:val="32"/>
          <w:szCs w:val="32"/>
          <w:highlight w:val="none"/>
        </w:rPr>
        <w:t>卫生健康人才培养</w:t>
      </w:r>
      <w:r>
        <w:rPr>
          <w:rFonts w:hint="default" w:ascii="Times New Roman" w:hAnsi="Times New Roman" w:eastAsia="仿宋_GB2312" w:cs="Times New Roman"/>
          <w:b w:val="0"/>
          <w:bCs w:val="0"/>
          <w:snapToGrid w:val="0"/>
          <w:color w:val="auto"/>
          <w:sz w:val="32"/>
          <w:szCs w:val="32"/>
          <w:highlight w:val="none"/>
          <w:lang w:val="en-US" w:eastAsia="zh-CN"/>
        </w:rPr>
        <w:t>项目顺利实施</w:t>
      </w:r>
      <w:r>
        <w:rPr>
          <w:rFonts w:hint="default" w:ascii="Times New Roman" w:hAnsi="Times New Roman" w:eastAsia="仿宋_GB2312" w:cs="Times New Roman"/>
          <w:b w:val="0"/>
          <w:bCs w:val="0"/>
          <w:snapToGrid w:val="0"/>
          <w:color w:val="auto"/>
          <w:kern w:val="0"/>
          <w:sz w:val="32"/>
          <w:szCs w:val="32"/>
          <w:highlight w:val="none"/>
          <w:lang w:val="en-US" w:eastAsia="zh-CN" w:bidi="ar"/>
        </w:rPr>
        <w:t>，切实履行与中央共同承担</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财政事权的</w:t>
      </w:r>
      <w:r>
        <w:rPr>
          <w:rFonts w:hint="default" w:ascii="Times New Roman" w:hAnsi="Times New Roman" w:eastAsia="仿宋_GB2312" w:cs="Times New Roman"/>
          <w:b w:val="0"/>
          <w:bCs w:val="0"/>
          <w:snapToGrid w:val="0"/>
          <w:color w:val="auto"/>
          <w:sz w:val="32"/>
          <w:szCs w:val="32"/>
          <w:highlight w:val="none"/>
        </w:rPr>
        <w:t>支出责任</w:t>
      </w:r>
      <w:r>
        <w:rPr>
          <w:rFonts w:hint="default" w:ascii="Times New Roman" w:hAnsi="Times New Roman" w:eastAsia="仿宋_GB2312" w:cs="Times New Roman"/>
          <w:b w:val="0"/>
          <w:bCs w:val="0"/>
          <w:i w:val="0"/>
          <w:iCs w:val="0"/>
          <w:caps w:val="0"/>
          <w:snapToGrid w:val="0"/>
          <w:color w:val="auto"/>
          <w:spacing w:val="0"/>
          <w:sz w:val="32"/>
          <w:szCs w:val="32"/>
          <w:highlight w:val="none"/>
          <w:shd w:val="clear" w:color="auto" w:fill="FFFFFF"/>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snapToGrid w:val="0"/>
          <w:color w:val="auto"/>
          <w:sz w:val="32"/>
          <w:szCs w:val="32"/>
          <w:highlight w:val="none"/>
          <w:lang w:eastAsia="zh-CN"/>
        </w:rPr>
        <w:t>（</w:t>
      </w:r>
      <w:r>
        <w:rPr>
          <w:rFonts w:hint="eastAsia" w:ascii="楷体_GB2312" w:hAnsi="楷体_GB2312" w:eastAsia="楷体_GB2312" w:cs="楷体_GB2312"/>
          <w:b w:val="0"/>
          <w:bCs w:val="0"/>
          <w:snapToGrid w:val="0"/>
          <w:color w:val="auto"/>
          <w:sz w:val="32"/>
          <w:szCs w:val="32"/>
          <w:highlight w:val="none"/>
          <w:lang w:val="en-US" w:eastAsia="zh-CN"/>
        </w:rPr>
        <w:t>三</w:t>
      </w:r>
      <w:r>
        <w:rPr>
          <w:rFonts w:hint="eastAsia" w:ascii="楷体_GB2312" w:hAnsi="楷体_GB2312" w:eastAsia="楷体_GB2312" w:cs="楷体_GB2312"/>
          <w:b w:val="0"/>
          <w:bCs w:val="0"/>
          <w:snapToGrid w:val="0"/>
          <w:color w:val="auto"/>
          <w:sz w:val="32"/>
          <w:szCs w:val="32"/>
          <w:highlight w:val="none"/>
          <w:lang w:eastAsia="zh-CN"/>
        </w:rPr>
        <w:t>）总体绩效目标完成情况分析。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highlight w:val="none"/>
          <w:lang w:val="en-US" w:eastAsia="zh-CN"/>
        </w:rPr>
      </w:pP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2022年</w:t>
      </w:r>
      <w:r>
        <w:rPr>
          <w:rFonts w:hint="default" w:ascii="Times New Roman" w:hAnsi="Times New Roman" w:eastAsia="仿宋_GB2312" w:cs="Times New Roman"/>
          <w:b w:val="0"/>
          <w:bCs w:val="0"/>
          <w:snapToGrid w:val="0"/>
          <w:color w:val="auto"/>
          <w:kern w:val="0"/>
          <w:sz w:val="32"/>
          <w:szCs w:val="32"/>
          <w:highlight w:val="none"/>
          <w:lang w:val="en-US" w:eastAsia="zh-CN" w:bidi="ar"/>
        </w:rPr>
        <w:t>中央</w:t>
      </w:r>
      <w:r>
        <w:rPr>
          <w:rFonts w:hint="default" w:ascii="Times New Roman" w:hAnsi="Times New Roman" w:eastAsia="仿宋_GB2312" w:cs="Times New Roman"/>
          <w:b w:val="0"/>
          <w:bCs w:val="0"/>
          <w:snapToGrid w:val="0"/>
          <w:color w:val="auto"/>
          <w:sz w:val="32"/>
          <w:szCs w:val="32"/>
          <w:highlight w:val="none"/>
          <w:lang w:val="en-US" w:eastAsia="zh-CN"/>
        </w:rPr>
        <w:t>财政补助</w:t>
      </w:r>
      <w:r>
        <w:rPr>
          <w:rFonts w:hint="default" w:ascii="Times New Roman" w:hAnsi="Times New Roman" w:eastAsia="仿宋_GB2312" w:cs="Times New Roman"/>
          <w:b w:val="0"/>
          <w:bCs w:val="0"/>
          <w:snapToGrid w:val="0"/>
          <w:color w:val="auto"/>
          <w:kern w:val="0"/>
          <w:sz w:val="32"/>
          <w:szCs w:val="32"/>
          <w:highlight w:val="none"/>
        </w:rPr>
        <w:t>卫生健康人才培养</w:t>
      </w:r>
      <w:r>
        <w:rPr>
          <w:rFonts w:hint="default" w:ascii="Times New Roman" w:hAnsi="Times New Roman" w:eastAsia="仿宋_GB2312" w:cs="Times New Roman"/>
          <w:b w:val="0"/>
          <w:bCs w:val="0"/>
          <w:snapToGrid w:val="0"/>
          <w:color w:val="auto"/>
          <w:sz w:val="32"/>
          <w:szCs w:val="32"/>
          <w:highlight w:val="none"/>
          <w:lang w:val="en-US" w:eastAsia="zh-CN"/>
        </w:rPr>
        <w:t>项目总体目标如期完成：</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一是</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人才培养产出成效大。</w:t>
      </w:r>
      <w:r>
        <w:rPr>
          <w:rFonts w:hint="default" w:ascii="Times New Roman" w:hAnsi="Times New Roman" w:eastAsia="仿宋_GB2312" w:cs="Times New Roman"/>
          <w:b w:val="0"/>
          <w:bCs w:val="0"/>
          <w:snapToGrid w:val="0"/>
          <w:color w:val="auto"/>
          <w:sz w:val="32"/>
          <w:szCs w:val="32"/>
          <w:highlight w:val="none"/>
          <w:lang w:val="en-US" w:eastAsia="zh-CN"/>
        </w:rPr>
        <w:t>有效</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落实《国务院办公厅关于加快医学教育创新发展的指导意见》（国发〔2020〕34号）、《国务院关于印发“十三五”深化医药卫生体制改革规划的通知》（国发〔2016〕78号）、《关于深化医教协同进一步推进医学教育改革与发展的意见》（国办发〔2017〕63号）和《国家卫生计生委等7部门关于建立住院医师规范化培训制度的指导意见》（国卫科教〔2013〕56号）、省人民政府《关于印发广东省深化医教协同进一步推进医学教育改革与发展实施方案的通知》（粤府办〔2017〕61号）和《广东省人民政府办公厅关于印发广东省加强紧密型县域医疗卫生共同体建设实施方案的通知》（粤府办〔2019〕18号）等文件提出的卫生健康人才培养培训任务，2022年住院医师规范化培训招收任务完成率93.7%，紧缺专业招收任务完成率102.45%，专科医师规范化培训任务实际完成率81.1%，紧缺人才培训任务完成率104%；县乡村卫生人才培训任务完成率100%，住院医师规范化培训结业考核通过率完成率95.29%。</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二是</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参培学员医技水平明显提高。经住院医师规范化培训的临床医师进一步增加，全科、精神科等紧缺专科卫健人才进一步充实，卫生健康人才队伍的专业结构、城乡结构和区域分布不断优化，人才与卫生健康事业发展更加适应。</w:t>
      </w:r>
      <w:r>
        <w:rPr>
          <w:rFonts w:hint="default" w:ascii="Times New Roman" w:hAnsi="Times New Roman" w:eastAsia="仿宋_GB2312" w:cs="Times New Roman"/>
          <w:b w:val="0"/>
          <w:bCs w:val="0"/>
          <w:snapToGrid w:val="0"/>
          <w:color w:val="auto"/>
          <w:sz w:val="32"/>
          <w:szCs w:val="32"/>
          <w:highlight w:val="none"/>
          <w:lang w:val="en-US" w:eastAsia="zh-CN"/>
        </w:rPr>
        <w:t>2022年，我省住培年度业务水平测试综合排名全国第二、结业考核通过率排名全国第四的优异成绩。</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snapToGrid w:val="0"/>
          <w:color w:val="auto"/>
          <w:sz w:val="32"/>
          <w:szCs w:val="32"/>
          <w:highlight w:val="none"/>
          <w:lang w:val="en-US" w:eastAsia="zh-CN"/>
        </w:rPr>
        <w:t>培训效果得到参训学员认可和肯定。</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根据满意度调查结果显示</w:t>
      </w:r>
      <w:r>
        <w:rPr>
          <w:rFonts w:hint="default" w:ascii="Times New Roman" w:hAnsi="Times New Roman" w:eastAsia="仿宋_GB2312" w:cs="Times New Roman"/>
          <w:snapToGrid w:val="0"/>
          <w:color w:val="auto"/>
          <w:sz w:val="32"/>
          <w:szCs w:val="32"/>
          <w:highlight w:val="none"/>
        </w:rPr>
        <w:t>，培训学员总体满意度</w:t>
      </w:r>
      <w:r>
        <w:rPr>
          <w:rFonts w:hint="default" w:ascii="Times New Roman" w:hAnsi="Times New Roman" w:eastAsia="仿宋_GB2312" w:cs="Times New Roman"/>
          <w:snapToGrid w:val="0"/>
          <w:color w:val="auto"/>
          <w:sz w:val="32"/>
          <w:szCs w:val="32"/>
          <w:highlight w:val="none"/>
          <w:lang w:val="en-US" w:eastAsia="zh-CN"/>
        </w:rPr>
        <w:t>达到89.42</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eastAsia="zh-CN"/>
        </w:rPr>
        <w:t>。</w:t>
      </w:r>
    </w:p>
    <w:p>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val="0"/>
          <w:snapToGrid w:val="0"/>
          <w:color w:val="auto"/>
          <w:sz w:val="32"/>
          <w:szCs w:val="32"/>
          <w:highlight w:val="none"/>
        </w:rPr>
      </w:pPr>
      <w:r>
        <w:rPr>
          <w:rFonts w:hint="eastAsia" w:ascii="楷体_GB2312" w:hAnsi="楷体_GB2312" w:eastAsia="楷体_GB2312" w:cs="楷体_GB2312"/>
          <w:b w:val="0"/>
          <w:bCs w:val="0"/>
          <w:snapToGrid w:val="0"/>
          <w:color w:val="auto"/>
          <w:sz w:val="32"/>
          <w:szCs w:val="32"/>
          <w:highlight w:val="none"/>
        </w:rPr>
        <w:t>绩效指标完成情况分析</w:t>
      </w:r>
      <w:r>
        <w:rPr>
          <w:rFonts w:hint="eastAsia" w:ascii="楷体_GB2312" w:hAnsi="楷体_GB2312" w:eastAsia="楷体_GB2312" w:cs="楷体_GB2312"/>
          <w:b w:val="0"/>
          <w:bCs w:val="0"/>
          <w:snapToGrid w:val="0"/>
          <w:color w:val="auto"/>
          <w:sz w:val="32"/>
          <w:szCs w:val="32"/>
          <w:highlight w:val="none"/>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1</w:t>
      </w:r>
      <w:r>
        <w:rPr>
          <w:rFonts w:hint="eastAsia" w:ascii="仿宋_GB2312" w:hAnsi="仿宋_GB2312" w:eastAsia="仿宋_GB2312" w:cs="仿宋_GB2312"/>
          <w:b/>
          <w:bCs/>
          <w:i w:val="0"/>
          <w:iCs w:val="0"/>
          <w:snapToGrid w:val="0"/>
          <w:color w:val="auto"/>
          <w:kern w:val="0"/>
          <w:sz w:val="32"/>
          <w:szCs w:val="32"/>
          <w:highlight w:val="none"/>
          <w:u w:val="none"/>
          <w:lang w:val="en-US" w:eastAsia="zh-CN" w:bidi="ar"/>
        </w:rPr>
        <w:t>.数</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量指标</w:t>
      </w:r>
      <w:r>
        <w:rPr>
          <w:rFonts w:hint="eastAsia" w:ascii="Times New Roman" w:hAnsi="Times New Roman" w:cs="Times New Roman"/>
          <w:b/>
          <w:bCs/>
          <w:i w:val="0"/>
          <w:iCs w:val="0"/>
          <w:snapToGrid w:val="0"/>
          <w:color w:val="auto"/>
          <w:kern w:val="0"/>
          <w:sz w:val="32"/>
          <w:szCs w:val="32"/>
          <w:highlight w:val="none"/>
          <w:u w:val="none"/>
          <w:lang w:val="en-US" w:eastAsia="zh-CN" w:bidi="ar"/>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指标1</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 xml:space="preserve"> 住院医师规范化培训招收完成率。全年</w:t>
      </w:r>
      <w:r>
        <w:rPr>
          <w:rFonts w:hint="default" w:ascii="Times New Roman" w:hAnsi="Times New Roman" w:eastAsia="仿宋_GB2312" w:cs="Times New Roman"/>
          <w:b w:val="0"/>
          <w:bCs w:val="0"/>
          <w:snapToGrid w:val="0"/>
          <w:color w:val="auto"/>
          <w:sz w:val="32"/>
          <w:szCs w:val="32"/>
          <w:highlight w:val="none"/>
          <w:lang w:val="en-US" w:eastAsia="zh-CN"/>
        </w:rPr>
        <w:t>计划招生</w:t>
      </w:r>
      <w:r>
        <w:rPr>
          <w:rFonts w:hint="default" w:ascii="Times New Roman" w:hAnsi="Times New Roman" w:eastAsia="仿宋_GB2312" w:cs="Times New Roman"/>
          <w:snapToGrid w:val="0"/>
          <w:color w:val="auto"/>
          <w:sz w:val="32"/>
          <w:szCs w:val="32"/>
          <w:highlight w:val="none"/>
          <w:lang w:val="en-US" w:eastAsia="zh-CN"/>
        </w:rPr>
        <w:t>4720人，实际招收4430人，招生任务完成率93.86%，实现预期目标</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（≥90%）。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指标2</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 xml:space="preserve"> 住院医师规范化培训项目紧缺专业招收完成率（≥80%）。全年</w:t>
      </w:r>
      <w:r>
        <w:rPr>
          <w:rFonts w:hint="default" w:ascii="Times New Roman" w:hAnsi="Times New Roman" w:eastAsia="仿宋_GB2312" w:cs="Times New Roman"/>
          <w:b w:val="0"/>
          <w:bCs w:val="0"/>
          <w:snapToGrid w:val="0"/>
          <w:color w:val="auto"/>
          <w:sz w:val="32"/>
          <w:szCs w:val="32"/>
          <w:highlight w:val="none"/>
          <w:lang w:val="en-US" w:eastAsia="zh-CN"/>
        </w:rPr>
        <w:t>计划招生1958人，实际招收2007人，</w:t>
      </w:r>
      <w:r>
        <w:rPr>
          <w:rFonts w:hint="default" w:ascii="Times New Roman" w:hAnsi="Times New Roman" w:eastAsia="仿宋_GB2312" w:cs="Times New Roman"/>
          <w:snapToGrid w:val="0"/>
          <w:color w:val="auto"/>
          <w:sz w:val="32"/>
          <w:szCs w:val="32"/>
          <w:highlight w:val="none"/>
          <w:lang w:val="en-US" w:eastAsia="zh-CN"/>
        </w:rPr>
        <w:t>招生任务</w:t>
      </w:r>
      <w:r>
        <w:rPr>
          <w:rFonts w:hint="default" w:ascii="Times New Roman" w:hAnsi="Times New Roman" w:eastAsia="仿宋_GB2312" w:cs="Times New Roman"/>
          <w:b w:val="0"/>
          <w:bCs w:val="0"/>
          <w:snapToGrid w:val="0"/>
          <w:color w:val="auto"/>
          <w:sz w:val="32"/>
          <w:szCs w:val="32"/>
          <w:highlight w:val="none"/>
          <w:lang w:val="en-US" w:eastAsia="zh-CN"/>
        </w:rPr>
        <w:t>完成率102.50%</w:t>
      </w:r>
      <w:r>
        <w:rPr>
          <w:rFonts w:hint="default" w:ascii="Times New Roman" w:hAnsi="Times New Roman" w:eastAsia="仿宋_GB2312" w:cs="Times New Roman"/>
          <w:snapToGrid w:val="0"/>
          <w:color w:val="auto"/>
          <w:sz w:val="32"/>
          <w:szCs w:val="32"/>
          <w:highlight w:val="none"/>
          <w:lang w:val="en-US" w:eastAsia="zh-CN"/>
        </w:rPr>
        <w:t>，实现预期目标</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（≥80%）。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指标3</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 xml:space="preserve"> 专科医师规范化培训招收完成率。全年</w:t>
      </w:r>
      <w:r>
        <w:rPr>
          <w:rFonts w:hint="default" w:ascii="Times New Roman" w:hAnsi="Times New Roman" w:eastAsia="仿宋_GB2312" w:cs="Times New Roman"/>
          <w:b w:val="0"/>
          <w:bCs w:val="0"/>
          <w:snapToGrid w:val="0"/>
          <w:color w:val="auto"/>
          <w:sz w:val="32"/>
          <w:szCs w:val="32"/>
          <w:highlight w:val="none"/>
          <w:lang w:val="en-US" w:eastAsia="zh-CN"/>
        </w:rPr>
        <w:t>计划招生</w:t>
      </w:r>
      <w:r>
        <w:rPr>
          <w:rFonts w:hint="default" w:ascii="Times New Roman" w:hAnsi="Times New Roman" w:eastAsia="仿宋_GB2312" w:cs="Times New Roman"/>
          <w:b w:val="0"/>
          <w:bCs w:val="0"/>
          <w:snapToGrid w:val="0"/>
          <w:color w:val="auto"/>
          <w:kern w:val="0"/>
          <w:sz w:val="32"/>
          <w:szCs w:val="32"/>
          <w:highlight w:val="none"/>
          <w:lang w:val="en-US" w:eastAsia="zh-CN" w:bidi="ar"/>
        </w:rPr>
        <w:t>132</w:t>
      </w:r>
      <w:r>
        <w:rPr>
          <w:rFonts w:hint="default" w:ascii="Times New Roman" w:hAnsi="Times New Roman" w:eastAsia="仿宋_GB2312" w:cs="Times New Roman"/>
          <w:snapToGrid w:val="0"/>
          <w:color w:val="auto"/>
          <w:sz w:val="32"/>
          <w:szCs w:val="32"/>
          <w:highlight w:val="none"/>
          <w:lang w:val="en-US" w:eastAsia="zh-CN"/>
        </w:rPr>
        <w:t>人，实际招收</w:t>
      </w:r>
      <w:r>
        <w:rPr>
          <w:rFonts w:hint="default" w:ascii="Times New Roman" w:hAnsi="Times New Roman" w:eastAsia="仿宋_GB2312" w:cs="Times New Roman"/>
          <w:b w:val="0"/>
          <w:bCs w:val="0"/>
          <w:snapToGrid w:val="0"/>
          <w:color w:val="auto"/>
          <w:kern w:val="0"/>
          <w:sz w:val="32"/>
          <w:szCs w:val="32"/>
          <w:highlight w:val="none"/>
          <w:lang w:val="en-US" w:eastAsia="zh-CN" w:bidi="ar"/>
        </w:rPr>
        <w:t>107</w:t>
      </w:r>
      <w:r>
        <w:rPr>
          <w:rFonts w:hint="default" w:ascii="Times New Roman" w:hAnsi="Times New Roman" w:eastAsia="仿宋_GB2312" w:cs="Times New Roman"/>
          <w:snapToGrid w:val="0"/>
          <w:color w:val="auto"/>
          <w:sz w:val="32"/>
          <w:szCs w:val="32"/>
          <w:highlight w:val="none"/>
          <w:lang w:val="en-US" w:eastAsia="zh-CN"/>
        </w:rPr>
        <w:t>人，招生任务完成率</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81.10</w:t>
      </w:r>
      <w:r>
        <w:rPr>
          <w:rFonts w:hint="default" w:ascii="Times New Roman" w:hAnsi="Times New Roman" w:eastAsia="仿宋_GB2312" w:cs="Times New Roman"/>
          <w:snapToGrid w:val="0"/>
          <w:color w:val="auto"/>
          <w:sz w:val="32"/>
          <w:szCs w:val="32"/>
          <w:highlight w:val="none"/>
          <w:lang w:val="en-US" w:eastAsia="zh-CN"/>
        </w:rPr>
        <w:t>%，实现预期目标</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（≥80%）。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指标4</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 xml:space="preserve"> 紧缺人才培训招收完成率。全年</w:t>
      </w:r>
      <w:r>
        <w:rPr>
          <w:rFonts w:hint="default" w:ascii="Times New Roman" w:hAnsi="Times New Roman" w:eastAsia="仿宋_GB2312" w:cs="Times New Roman"/>
          <w:b w:val="0"/>
          <w:bCs w:val="0"/>
          <w:snapToGrid w:val="0"/>
          <w:color w:val="auto"/>
          <w:sz w:val="32"/>
          <w:szCs w:val="32"/>
          <w:highlight w:val="none"/>
          <w:lang w:val="en-US" w:eastAsia="zh-CN"/>
        </w:rPr>
        <w:t>计划招生</w:t>
      </w:r>
      <w:r>
        <w:rPr>
          <w:rFonts w:hint="default" w:ascii="Times New Roman" w:hAnsi="Times New Roman" w:eastAsia="仿宋_GB2312" w:cs="Times New Roman"/>
          <w:i w:val="0"/>
          <w:iCs w:val="0"/>
          <w:snapToGrid w:val="0"/>
          <w:color w:val="auto"/>
          <w:sz w:val="32"/>
          <w:szCs w:val="32"/>
          <w:highlight w:val="none"/>
          <w:u w:val="none"/>
        </w:rPr>
        <w:t>1454</w:t>
      </w:r>
      <w:r>
        <w:rPr>
          <w:rFonts w:hint="default" w:ascii="Times New Roman" w:hAnsi="Times New Roman" w:eastAsia="仿宋_GB2312" w:cs="Times New Roman"/>
          <w:snapToGrid w:val="0"/>
          <w:color w:val="auto"/>
          <w:sz w:val="32"/>
          <w:szCs w:val="32"/>
          <w:highlight w:val="none"/>
          <w:lang w:val="en-US" w:eastAsia="zh-CN"/>
        </w:rPr>
        <w:t>人，实际招收</w:t>
      </w:r>
      <w:r>
        <w:rPr>
          <w:rFonts w:hint="default" w:ascii="Times New Roman" w:hAnsi="Times New Roman" w:eastAsia="仿宋_GB2312" w:cs="Times New Roman"/>
          <w:i w:val="0"/>
          <w:iCs w:val="0"/>
          <w:snapToGrid w:val="0"/>
          <w:color w:val="auto"/>
          <w:sz w:val="32"/>
          <w:szCs w:val="32"/>
          <w:highlight w:val="none"/>
          <w:u w:val="none"/>
        </w:rPr>
        <w:t>1518</w:t>
      </w:r>
      <w:r>
        <w:rPr>
          <w:rFonts w:hint="default" w:ascii="Times New Roman" w:hAnsi="Times New Roman" w:eastAsia="仿宋_GB2312" w:cs="Times New Roman"/>
          <w:snapToGrid w:val="0"/>
          <w:color w:val="auto"/>
          <w:sz w:val="32"/>
          <w:szCs w:val="32"/>
          <w:highlight w:val="none"/>
          <w:lang w:val="en-US" w:eastAsia="zh-CN"/>
        </w:rPr>
        <w:t>人，招生任务完成率</w:t>
      </w:r>
      <w:r>
        <w:rPr>
          <w:rFonts w:hint="default" w:ascii="Times New Roman" w:hAnsi="Times New Roman" w:eastAsia="仿宋_GB2312" w:cs="Times New Roman"/>
          <w:b w:val="0"/>
          <w:bCs w:val="0"/>
          <w:snapToGrid w:val="0"/>
          <w:color w:val="auto"/>
          <w:sz w:val="32"/>
          <w:szCs w:val="32"/>
          <w:highlight w:val="none"/>
          <w:lang w:val="en-US" w:eastAsia="zh-CN"/>
        </w:rPr>
        <w:t>104.40</w:t>
      </w:r>
      <w:r>
        <w:rPr>
          <w:rFonts w:hint="default" w:ascii="Times New Roman" w:hAnsi="Times New Roman" w:eastAsia="仿宋_GB2312" w:cs="Times New Roman"/>
          <w:snapToGrid w:val="0"/>
          <w:color w:val="auto"/>
          <w:sz w:val="32"/>
          <w:szCs w:val="32"/>
          <w:highlight w:val="none"/>
          <w:lang w:val="en-US" w:eastAsia="zh-CN"/>
        </w:rPr>
        <w:t>%，实现预期目标</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（≥80%）。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指标5</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 xml:space="preserve"> 县乡村卫生人才能力提升培训招收完成率。全年</w:t>
      </w:r>
      <w:r>
        <w:rPr>
          <w:rFonts w:hint="default" w:ascii="Times New Roman" w:hAnsi="Times New Roman" w:eastAsia="仿宋_GB2312" w:cs="Times New Roman"/>
          <w:b w:val="0"/>
          <w:bCs w:val="0"/>
          <w:snapToGrid w:val="0"/>
          <w:color w:val="auto"/>
          <w:sz w:val="32"/>
          <w:szCs w:val="32"/>
          <w:highlight w:val="none"/>
          <w:lang w:val="en-US" w:eastAsia="zh-CN"/>
        </w:rPr>
        <w:t>计划招生273</w:t>
      </w:r>
      <w:r>
        <w:rPr>
          <w:rFonts w:hint="default" w:ascii="Times New Roman" w:hAnsi="Times New Roman" w:eastAsia="仿宋_GB2312" w:cs="Times New Roman"/>
          <w:snapToGrid w:val="0"/>
          <w:color w:val="auto"/>
          <w:sz w:val="32"/>
          <w:szCs w:val="32"/>
          <w:highlight w:val="none"/>
          <w:lang w:val="en-US" w:eastAsia="zh-CN"/>
        </w:rPr>
        <w:t>人，实际招收</w:t>
      </w:r>
      <w:r>
        <w:rPr>
          <w:rFonts w:hint="default" w:ascii="Times New Roman" w:hAnsi="Times New Roman" w:eastAsia="仿宋_GB2312" w:cs="Times New Roman"/>
          <w:b w:val="0"/>
          <w:bCs w:val="0"/>
          <w:snapToGrid w:val="0"/>
          <w:color w:val="auto"/>
          <w:sz w:val="32"/>
          <w:szCs w:val="32"/>
          <w:highlight w:val="none"/>
          <w:lang w:val="en-US" w:eastAsia="zh-CN"/>
        </w:rPr>
        <w:t>273</w:t>
      </w:r>
      <w:r>
        <w:rPr>
          <w:rFonts w:hint="default" w:ascii="Times New Roman" w:hAnsi="Times New Roman" w:eastAsia="仿宋_GB2312" w:cs="Times New Roman"/>
          <w:snapToGrid w:val="0"/>
          <w:color w:val="auto"/>
          <w:sz w:val="32"/>
          <w:szCs w:val="32"/>
          <w:highlight w:val="none"/>
          <w:lang w:val="en-US" w:eastAsia="zh-CN"/>
        </w:rPr>
        <w:t>人，招生任务完成率100%，实现预期目标</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（≥80%）。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2</w:t>
      </w:r>
      <w:r>
        <w:rPr>
          <w:rFonts w:hint="eastAsia" w:ascii="仿宋_GB2312" w:hAnsi="仿宋_GB2312" w:eastAsia="仿宋_GB2312" w:cs="仿宋_GB2312"/>
          <w:b/>
          <w:bCs/>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质量指标。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 xml:space="preserve">指标6 </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住院医师规范化培训结业考核通过率</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。全年</w:t>
      </w:r>
      <w:r>
        <w:rPr>
          <w:rFonts w:hint="default" w:ascii="Times New Roman" w:hAnsi="Times New Roman" w:eastAsia="仿宋_GB2312" w:cs="Times New Roman"/>
          <w:snapToGrid w:val="0"/>
          <w:color w:val="auto"/>
          <w:sz w:val="32"/>
          <w:szCs w:val="32"/>
          <w:highlight w:val="none"/>
          <w:u w:val="none" w:color="auto"/>
          <w:lang w:val="en-US" w:eastAsia="zh-CN"/>
        </w:rPr>
        <w:t>组织7061人参加住培结业考核，实际参加考核6991人，考核通过</w:t>
      </w:r>
      <w:r>
        <w:rPr>
          <w:rFonts w:hint="default" w:ascii="Times New Roman" w:hAnsi="Times New Roman" w:eastAsia="仿宋_GB2312" w:cs="Times New Roman"/>
          <w:b w:val="0"/>
          <w:bCs w:val="0"/>
          <w:snapToGrid w:val="0"/>
          <w:color w:val="auto"/>
          <w:sz w:val="32"/>
          <w:szCs w:val="32"/>
          <w:highlight w:val="none"/>
          <w:lang w:val="en-US" w:eastAsia="zh-CN"/>
        </w:rPr>
        <w:t>6662</w:t>
      </w:r>
      <w:r>
        <w:rPr>
          <w:rFonts w:hint="default" w:ascii="Times New Roman" w:hAnsi="Times New Roman" w:eastAsia="仿宋_GB2312" w:cs="Times New Roman"/>
          <w:snapToGrid w:val="0"/>
          <w:color w:val="auto"/>
          <w:sz w:val="32"/>
          <w:szCs w:val="32"/>
          <w:highlight w:val="none"/>
          <w:lang w:val="en-US" w:eastAsia="zh-CN"/>
        </w:rPr>
        <w:t>人，</w:t>
      </w:r>
      <w:r>
        <w:rPr>
          <w:rFonts w:hint="default" w:ascii="Times New Roman" w:hAnsi="Times New Roman" w:eastAsia="仿宋_GB2312" w:cs="Times New Roman"/>
          <w:b w:val="0"/>
          <w:bCs w:val="0"/>
          <w:snapToGrid w:val="0"/>
          <w:color w:val="auto"/>
          <w:sz w:val="32"/>
          <w:szCs w:val="32"/>
          <w:highlight w:val="none"/>
          <w:lang w:val="en-US" w:eastAsia="zh-CN"/>
        </w:rPr>
        <w:t>结业考核通过率95.29</w:t>
      </w:r>
      <w:r>
        <w:rPr>
          <w:rFonts w:hint="default" w:ascii="Times New Roman" w:hAnsi="Times New Roman" w:eastAsia="仿宋_GB2312" w:cs="Times New Roman"/>
          <w:snapToGrid w:val="0"/>
          <w:color w:val="auto"/>
          <w:sz w:val="32"/>
          <w:szCs w:val="32"/>
          <w:highlight w:val="none"/>
          <w:lang w:val="en-US" w:eastAsia="zh-CN"/>
        </w:rPr>
        <w:t>%，实现预期目标</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（≥80%）。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3</w:t>
      </w:r>
      <w:r>
        <w:rPr>
          <w:rFonts w:hint="eastAsia" w:ascii="仿宋_GB2312" w:hAnsi="仿宋_GB2312" w:eastAsia="仿宋_GB2312" w:cs="仿宋_GB2312"/>
          <w:b/>
          <w:bCs/>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效益指标</w:t>
      </w:r>
      <w:r>
        <w:rPr>
          <w:rFonts w:hint="eastAsia" w:ascii="Times New Roman" w:hAnsi="Times New Roman" w:cs="Times New Roman"/>
          <w:b/>
          <w:bCs/>
          <w:i w:val="0"/>
          <w:iCs w:val="0"/>
          <w:snapToGrid w:val="0"/>
          <w:color w:val="auto"/>
          <w:kern w:val="0"/>
          <w:sz w:val="32"/>
          <w:szCs w:val="32"/>
          <w:highlight w:val="none"/>
          <w:u w:val="none"/>
          <w:lang w:val="en-US" w:eastAsia="zh-CN" w:bidi="ar"/>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 xml:space="preserve">指标7 </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参培住院医师业务水平。</w:t>
      </w:r>
      <w:r>
        <w:rPr>
          <w:rFonts w:hint="default" w:ascii="Times New Roman" w:hAnsi="Times New Roman" w:eastAsia="仿宋_GB2312" w:cs="Times New Roman"/>
          <w:b w:val="0"/>
          <w:bCs w:val="0"/>
          <w:snapToGrid w:val="0"/>
          <w:color w:val="auto"/>
          <w:sz w:val="32"/>
          <w:szCs w:val="32"/>
          <w:highlight w:val="none"/>
          <w:lang w:val="en-US" w:eastAsia="zh-CN"/>
        </w:rPr>
        <w:t>实现为我省储备一批</w:t>
      </w:r>
      <w:r>
        <w:rPr>
          <w:rFonts w:hint="default" w:ascii="Times New Roman" w:hAnsi="Times New Roman" w:eastAsia="仿宋_GB2312" w:cs="Times New Roman"/>
          <w:snapToGrid w:val="0"/>
          <w:color w:val="auto"/>
          <w:sz w:val="32"/>
          <w:szCs w:val="32"/>
          <w:highlight w:val="none"/>
          <w:lang w:val="en-US" w:eastAsia="zh-CN"/>
        </w:rPr>
        <w:t>具有</w:t>
      </w:r>
      <w:r>
        <w:rPr>
          <w:rFonts w:hint="default" w:ascii="Times New Roman" w:hAnsi="Times New Roman" w:eastAsia="仿宋_GB2312" w:cs="Times New Roman"/>
          <w:snapToGrid w:val="0"/>
          <w:color w:val="auto"/>
          <w:sz w:val="32"/>
          <w:szCs w:val="32"/>
          <w:highlight w:val="none"/>
        </w:rPr>
        <w:t>扎实的医学理论基础、专业知识和临床技能，能独立承担本专业领域常见病和多发病诊治工作，具有良好的人文素养和较高的教学科研能力</w:t>
      </w:r>
      <w:r>
        <w:rPr>
          <w:rFonts w:hint="default" w:ascii="Times New Roman" w:hAnsi="Times New Roman" w:eastAsia="仿宋_GB2312" w:cs="Times New Roman"/>
          <w:snapToGrid w:val="0"/>
          <w:color w:val="auto"/>
          <w:sz w:val="32"/>
          <w:szCs w:val="32"/>
          <w:highlight w:val="none"/>
          <w:lang w:val="en-US" w:eastAsia="zh-CN"/>
        </w:rPr>
        <w:t>的</w:t>
      </w:r>
      <w:r>
        <w:rPr>
          <w:rFonts w:hint="default" w:ascii="Times New Roman" w:hAnsi="Times New Roman" w:eastAsia="仿宋_GB2312" w:cs="Times New Roman"/>
          <w:snapToGrid w:val="0"/>
          <w:color w:val="auto"/>
          <w:sz w:val="32"/>
          <w:szCs w:val="32"/>
          <w:highlight w:val="none"/>
        </w:rPr>
        <w:t>卫生健康人才</w:t>
      </w:r>
      <w:r>
        <w:rPr>
          <w:rFonts w:hint="default" w:ascii="Times New Roman" w:hAnsi="Times New Roman" w:eastAsia="仿宋_GB2312" w:cs="Times New Roman"/>
          <w:snapToGrid w:val="0"/>
          <w:color w:val="auto"/>
          <w:sz w:val="32"/>
          <w:szCs w:val="32"/>
          <w:highlight w:val="none"/>
          <w:lang w:eastAsia="zh-CN"/>
        </w:rPr>
        <w:t>，为卫生健康事业高质量发展提供了强有力的卫生人才保障。</w:t>
      </w:r>
      <w:r>
        <w:rPr>
          <w:rFonts w:hint="default" w:ascii="Times New Roman" w:hAnsi="Times New Roman" w:eastAsia="仿宋_GB2312" w:cs="Times New Roman"/>
          <w:b w:val="0"/>
          <w:bCs w:val="0"/>
          <w:snapToGrid w:val="0"/>
          <w:color w:val="auto"/>
          <w:sz w:val="32"/>
          <w:szCs w:val="32"/>
          <w:highlight w:val="none"/>
          <w:lang w:val="en-US" w:eastAsia="zh-CN"/>
        </w:rPr>
        <w:t>2022年，我省住培年度业务水平测试综合排名全国第二、结业考核通过率排名全国第四，参培住培医师业务水平大幅度提高，指标实际完成值100%，实现预期效果，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4</w:t>
      </w:r>
      <w:r>
        <w:rPr>
          <w:rFonts w:hint="eastAsia" w:ascii="仿宋_GB2312" w:hAnsi="仿宋_GB2312" w:eastAsia="仿宋_GB2312" w:cs="仿宋_GB2312"/>
          <w:b/>
          <w:bCs/>
          <w:i w:val="0"/>
          <w:iCs w:val="0"/>
          <w:snapToGrid w:val="0"/>
          <w:color w:val="auto"/>
          <w:kern w:val="0"/>
          <w:sz w:val="32"/>
          <w:szCs w:val="32"/>
          <w:highlight w:val="none"/>
          <w:u w:val="none"/>
          <w:lang w:val="en-US" w:eastAsia="zh-CN" w:bidi="ar"/>
        </w:rPr>
        <w:t>.满</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意度指标</w:t>
      </w:r>
      <w:r>
        <w:rPr>
          <w:rFonts w:hint="eastAsia" w:ascii="Times New Roman" w:hAnsi="Times New Roman" w:cs="Times New Roman"/>
          <w:b/>
          <w:bCs/>
          <w:i w:val="0"/>
          <w:iCs w:val="0"/>
          <w:snapToGrid w:val="0"/>
          <w:color w:val="auto"/>
          <w:kern w:val="0"/>
          <w:sz w:val="32"/>
          <w:szCs w:val="32"/>
          <w:highlight w:val="none"/>
          <w:u w:val="none"/>
          <w:lang w:val="en-US" w:eastAsia="zh-CN" w:bidi="ar"/>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 xml:space="preserve">指标8 </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参培学员满意度。</w:t>
      </w:r>
      <w:r>
        <w:rPr>
          <w:rFonts w:hint="default" w:ascii="Times New Roman" w:hAnsi="Times New Roman" w:eastAsia="仿宋_GB2312" w:cs="Times New Roman"/>
          <w:snapToGrid w:val="0"/>
          <w:color w:val="auto"/>
          <w:sz w:val="32"/>
          <w:szCs w:val="32"/>
          <w:highlight w:val="none"/>
        </w:rPr>
        <w:t>202</w:t>
      </w:r>
      <w:r>
        <w:rPr>
          <w:rFonts w:hint="default" w:ascii="Times New Roman" w:hAnsi="Times New Roman" w:eastAsia="仿宋_GB2312" w:cs="Times New Roman"/>
          <w:snapToGrid w:val="0"/>
          <w:color w:val="auto"/>
          <w:sz w:val="32"/>
          <w:szCs w:val="32"/>
          <w:highlight w:val="none"/>
          <w:lang w:val="en-US" w:eastAsia="zh-CN"/>
        </w:rPr>
        <w:t>2</w:t>
      </w:r>
      <w:r>
        <w:rPr>
          <w:rFonts w:hint="default" w:ascii="Times New Roman" w:hAnsi="Times New Roman" w:eastAsia="仿宋_GB2312" w:cs="Times New Roman"/>
          <w:snapToGrid w:val="0"/>
          <w:color w:val="auto"/>
          <w:sz w:val="32"/>
          <w:szCs w:val="32"/>
          <w:highlight w:val="none"/>
        </w:rPr>
        <w:t>年，我</w:t>
      </w:r>
      <w:r>
        <w:rPr>
          <w:rFonts w:hint="default" w:ascii="Times New Roman" w:hAnsi="Times New Roman" w:eastAsia="仿宋_GB2312" w:cs="Times New Roman"/>
          <w:snapToGrid w:val="0"/>
          <w:color w:val="auto"/>
          <w:sz w:val="32"/>
          <w:szCs w:val="32"/>
          <w:highlight w:val="none"/>
          <w:lang w:val="en-US" w:eastAsia="zh-CN"/>
        </w:rPr>
        <w:t>省</w:t>
      </w:r>
      <w:r>
        <w:rPr>
          <w:rFonts w:hint="default" w:ascii="Times New Roman" w:hAnsi="Times New Roman" w:eastAsia="仿宋_GB2312" w:cs="Times New Roman"/>
          <w:snapToGrid w:val="0"/>
          <w:color w:val="auto"/>
          <w:sz w:val="32"/>
          <w:szCs w:val="32"/>
          <w:highlight w:val="none"/>
        </w:rPr>
        <w:t>委托省医师协会向各级各类培训学员发放</w:t>
      </w:r>
      <w:r>
        <w:rPr>
          <w:rFonts w:hint="default" w:ascii="Times New Roman" w:hAnsi="Times New Roman" w:eastAsia="仿宋_GB2312" w:cs="Times New Roman"/>
          <w:snapToGrid w:val="0"/>
          <w:color w:val="auto"/>
          <w:sz w:val="32"/>
          <w:szCs w:val="32"/>
          <w:highlight w:val="none"/>
          <w:lang w:val="en-US" w:eastAsia="zh-CN"/>
        </w:rPr>
        <w:t>4000</w:t>
      </w:r>
      <w:r>
        <w:rPr>
          <w:rFonts w:hint="default" w:ascii="Times New Roman" w:hAnsi="Times New Roman" w:eastAsia="仿宋_GB2312" w:cs="Times New Roman"/>
          <w:snapToGrid w:val="0"/>
          <w:color w:val="auto"/>
          <w:sz w:val="32"/>
          <w:szCs w:val="32"/>
          <w:highlight w:val="none"/>
        </w:rPr>
        <w:t>余份满意度调查问卷，调查内容涵盖培训总体效果</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基地硬件、软件、住宿安排、学习安排</w:t>
      </w:r>
      <w:r>
        <w:rPr>
          <w:rFonts w:hint="default" w:ascii="Times New Roman" w:hAnsi="Times New Roman" w:eastAsia="仿宋_GB2312" w:cs="Times New Roman"/>
          <w:snapToGrid w:val="0"/>
          <w:color w:val="auto"/>
          <w:sz w:val="32"/>
          <w:szCs w:val="32"/>
          <w:highlight w:val="none"/>
          <w:lang w:eastAsia="zh-CN"/>
        </w:rPr>
        <w:t>、待遇保障</w:t>
      </w:r>
      <w:r>
        <w:rPr>
          <w:rFonts w:hint="default" w:ascii="Times New Roman" w:hAnsi="Times New Roman" w:eastAsia="仿宋_GB2312" w:cs="Times New Roman"/>
          <w:snapToGrid w:val="0"/>
          <w:color w:val="auto"/>
          <w:sz w:val="32"/>
          <w:szCs w:val="32"/>
          <w:highlight w:val="none"/>
        </w:rPr>
        <w:t>等。在各级财政的支持下，通过加强基地建设，搭建了良好的培训平台，配备了较高水平的带教师资，学员通过1</w:t>
      </w:r>
      <w:r>
        <w:rPr>
          <w:rFonts w:hint="default" w:ascii="Times New Roman" w:hAnsi="Times New Roman" w:eastAsia="仿宋_GB2312" w:cs="Times New Roman"/>
          <w:snapToGrid w:val="0"/>
          <w:color w:val="auto"/>
          <w:sz w:val="32"/>
          <w:szCs w:val="32"/>
          <w:highlight w:val="none"/>
          <w:lang w:eastAsia="zh-CN"/>
        </w:rPr>
        <w:t>至</w:t>
      </w:r>
      <w:r>
        <w:rPr>
          <w:rFonts w:hint="default" w:ascii="Times New Roman" w:hAnsi="Times New Roman" w:eastAsia="仿宋_GB2312" w:cs="Times New Roman"/>
          <w:snapToGrid w:val="0"/>
          <w:color w:val="auto"/>
          <w:sz w:val="32"/>
          <w:szCs w:val="32"/>
          <w:highlight w:val="none"/>
        </w:rPr>
        <w:t>3年的培训，使其在临床技术能力和综合业务水平上有了进一步的提高，培训学员总体满意度</w:t>
      </w:r>
      <w:r>
        <w:rPr>
          <w:rFonts w:hint="default" w:ascii="Times New Roman" w:hAnsi="Times New Roman" w:eastAsia="仿宋_GB2312" w:cs="Times New Roman"/>
          <w:snapToGrid w:val="0"/>
          <w:color w:val="auto"/>
          <w:sz w:val="32"/>
          <w:szCs w:val="32"/>
          <w:highlight w:val="none"/>
          <w:lang w:val="en-US" w:eastAsia="zh-CN"/>
        </w:rPr>
        <w:t>89.42</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lang w:val="en-US" w:eastAsia="zh-CN"/>
        </w:rPr>
        <w:t>超过预期效果（≥80%）</w:t>
      </w:r>
      <w:r>
        <w:rPr>
          <w:rFonts w:hint="default" w:ascii="Times New Roman" w:hAnsi="Times New Roman" w:eastAsia="仿宋_GB2312" w:cs="Times New Roman"/>
          <w:snapToGrid w:val="0"/>
          <w:color w:val="auto"/>
          <w:sz w:val="32"/>
          <w:highlight w:val="none"/>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snapToGrid w:val="0"/>
          <w:color w:val="auto"/>
          <w:sz w:val="32"/>
          <w:szCs w:val="32"/>
          <w:highlight w:val="none"/>
        </w:rPr>
      </w:pPr>
      <w:r>
        <w:rPr>
          <w:rFonts w:hint="default" w:ascii="Times New Roman" w:hAnsi="Times New Roman" w:eastAsia="黑体" w:cs="Times New Roman"/>
          <w:b w:val="0"/>
          <w:bCs/>
          <w:snapToGrid w:val="0"/>
          <w:color w:val="auto"/>
          <w:sz w:val="32"/>
          <w:szCs w:val="32"/>
          <w:highlight w:val="none"/>
        </w:rPr>
        <w:t>三、偏离绩效目标的原因和下一步改进措施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snapToGrid w:val="0"/>
          <w:color w:val="auto"/>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2022年，我省实施的中央财政补助</w:t>
      </w:r>
      <w:r>
        <w:rPr>
          <w:rFonts w:hint="default" w:ascii="Times New Roman" w:hAnsi="Times New Roman" w:eastAsia="仿宋_GB2312" w:cs="Times New Roman"/>
          <w:snapToGrid w:val="0"/>
          <w:color w:val="auto"/>
          <w:kern w:val="0"/>
          <w:sz w:val="32"/>
          <w:szCs w:val="32"/>
          <w:highlight w:val="none"/>
        </w:rPr>
        <w:t>卫生健康人才培养</w:t>
      </w:r>
      <w:r>
        <w:rPr>
          <w:rFonts w:hint="default" w:ascii="Times New Roman" w:hAnsi="Times New Roman" w:eastAsia="仿宋_GB2312" w:cs="Times New Roman"/>
          <w:snapToGrid w:val="0"/>
          <w:color w:val="auto"/>
          <w:kern w:val="0"/>
          <w:sz w:val="32"/>
          <w:szCs w:val="32"/>
          <w:highlight w:val="none"/>
          <w:lang w:val="en-US" w:eastAsia="zh-CN"/>
        </w:rPr>
        <w:t>项目绩效总目标和绩效指标全部如期实现，没有发生偏离绩效目标情况。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snapToGrid w:val="0"/>
          <w:color w:val="auto"/>
          <w:sz w:val="32"/>
          <w:szCs w:val="32"/>
          <w:highlight w:val="none"/>
          <w:lang w:eastAsia="zh-CN"/>
        </w:rPr>
      </w:pPr>
      <w:r>
        <w:rPr>
          <w:rFonts w:hint="default" w:ascii="Times New Roman" w:hAnsi="Times New Roman" w:eastAsia="黑体" w:cs="Times New Roman"/>
          <w:b w:val="0"/>
          <w:bCs/>
          <w:snapToGrid w:val="0"/>
          <w:color w:val="auto"/>
          <w:sz w:val="32"/>
          <w:szCs w:val="32"/>
          <w:highlight w:val="none"/>
          <w:lang w:val="en-US" w:eastAsia="zh-CN"/>
        </w:rPr>
        <w:t>四</w:t>
      </w:r>
      <w:r>
        <w:rPr>
          <w:rFonts w:hint="default" w:ascii="Times New Roman" w:hAnsi="Times New Roman" w:eastAsia="黑体" w:cs="Times New Roman"/>
          <w:b w:val="0"/>
          <w:bCs/>
          <w:snapToGrid w:val="0"/>
          <w:color w:val="auto"/>
          <w:sz w:val="32"/>
          <w:szCs w:val="32"/>
          <w:highlight w:val="none"/>
        </w:rPr>
        <w:t>、</w:t>
      </w:r>
      <w:r>
        <w:rPr>
          <w:rFonts w:hint="default" w:ascii="Times New Roman" w:hAnsi="Times New Roman" w:eastAsia="黑体" w:cs="Times New Roman"/>
          <w:b w:val="0"/>
          <w:bCs/>
          <w:snapToGrid w:val="0"/>
          <w:color w:val="auto"/>
          <w:kern w:val="0"/>
          <w:sz w:val="32"/>
          <w:szCs w:val="32"/>
          <w:highlight w:val="none"/>
          <w:lang w:val="en-US" w:eastAsia="zh-CN"/>
        </w:rPr>
        <w:t>存在困难与</w:t>
      </w:r>
      <w:r>
        <w:rPr>
          <w:rFonts w:hint="default" w:ascii="Times New Roman" w:hAnsi="Times New Roman" w:eastAsia="黑体" w:cs="Times New Roman"/>
          <w:b w:val="0"/>
          <w:bCs/>
          <w:snapToGrid w:val="0"/>
          <w:color w:val="auto"/>
          <w:sz w:val="32"/>
          <w:szCs w:val="32"/>
          <w:highlight w:val="none"/>
          <w:lang w:eastAsia="zh-CN"/>
        </w:rPr>
        <w:t>改进措施</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val="0"/>
          <w:bCs w:val="0"/>
          <w:snapToGrid w:val="0"/>
          <w:color w:val="auto"/>
          <w:sz w:val="32"/>
          <w:szCs w:val="32"/>
          <w:highlight w:val="none"/>
        </w:rPr>
      </w:pPr>
      <w:r>
        <w:rPr>
          <w:rFonts w:hint="eastAsia" w:ascii="楷体_GB2312" w:hAnsi="楷体_GB2312" w:eastAsia="楷体_GB2312" w:cs="楷体_GB2312"/>
          <w:b w:val="0"/>
          <w:bCs w:val="0"/>
          <w:snapToGrid w:val="0"/>
          <w:color w:val="auto"/>
          <w:sz w:val="32"/>
          <w:szCs w:val="32"/>
          <w:highlight w:val="none"/>
          <w:lang w:eastAsia="zh-CN"/>
        </w:rPr>
        <w:t>（</w:t>
      </w:r>
      <w:r>
        <w:rPr>
          <w:rFonts w:hint="eastAsia" w:ascii="楷体_GB2312" w:hAnsi="楷体_GB2312" w:eastAsia="楷体_GB2312" w:cs="楷体_GB2312"/>
          <w:b w:val="0"/>
          <w:bCs w:val="0"/>
          <w:snapToGrid w:val="0"/>
          <w:color w:val="auto"/>
          <w:sz w:val="32"/>
          <w:szCs w:val="32"/>
          <w:highlight w:val="none"/>
          <w:lang w:val="en-US" w:eastAsia="zh-CN"/>
        </w:rPr>
        <w:t>一</w:t>
      </w:r>
      <w:r>
        <w:rPr>
          <w:rFonts w:hint="eastAsia" w:ascii="楷体_GB2312" w:hAnsi="楷体_GB2312" w:eastAsia="楷体_GB2312" w:cs="楷体_GB2312"/>
          <w:b w:val="0"/>
          <w:bCs w:val="0"/>
          <w:snapToGrid w:val="0"/>
          <w:color w:val="auto"/>
          <w:sz w:val="32"/>
          <w:szCs w:val="32"/>
          <w:highlight w:val="none"/>
          <w:lang w:eastAsia="zh-CN"/>
        </w:rPr>
        <w:t>）</w:t>
      </w:r>
      <w:r>
        <w:rPr>
          <w:rFonts w:hint="eastAsia" w:ascii="楷体_GB2312" w:hAnsi="楷体_GB2312" w:eastAsia="楷体_GB2312" w:cs="楷体_GB2312"/>
          <w:b w:val="0"/>
          <w:bCs w:val="0"/>
          <w:snapToGrid w:val="0"/>
          <w:color w:val="auto"/>
          <w:sz w:val="32"/>
          <w:szCs w:val="32"/>
          <w:highlight w:val="none"/>
          <w:lang w:val="en-US" w:eastAsia="zh-CN"/>
        </w:rPr>
        <w:t>存在困难。</w:t>
      </w:r>
      <w:r>
        <w:rPr>
          <w:rFonts w:hint="default" w:ascii="Times New Roman" w:hAnsi="Times New Roman" w:eastAsia="仿宋_GB2312" w:cs="Times New Roman"/>
          <w:b/>
          <w:bCs/>
          <w:snapToGrid w:val="0"/>
          <w:color w:val="auto"/>
          <w:sz w:val="32"/>
          <w:highlight w:val="none"/>
        </w:rPr>
        <w:t>一是</w:t>
      </w:r>
      <w:r>
        <w:rPr>
          <w:rFonts w:hint="default" w:ascii="Times New Roman" w:hAnsi="Times New Roman" w:eastAsia="仿宋_GB2312" w:cs="Times New Roman"/>
          <w:b w:val="0"/>
          <w:bCs w:val="0"/>
          <w:snapToGrid w:val="0"/>
          <w:color w:val="auto"/>
          <w:sz w:val="32"/>
          <w:szCs w:val="32"/>
          <w:highlight w:val="none"/>
          <w:lang w:val="en-US" w:eastAsia="zh-CN"/>
        </w:rPr>
        <w:t>紧缺专业</w:t>
      </w:r>
      <w:r>
        <w:rPr>
          <w:rFonts w:hint="default" w:ascii="Times New Roman" w:hAnsi="Times New Roman" w:eastAsia="仿宋_GB2312" w:cs="Times New Roman"/>
          <w:b w:val="0"/>
          <w:bCs w:val="0"/>
          <w:snapToGrid w:val="0"/>
          <w:color w:val="auto"/>
          <w:sz w:val="32"/>
          <w:szCs w:val="32"/>
          <w:highlight w:val="none"/>
        </w:rPr>
        <w:t>计划招生</w:t>
      </w:r>
      <w:r>
        <w:rPr>
          <w:rFonts w:hint="default" w:ascii="Times New Roman" w:hAnsi="Times New Roman" w:eastAsia="仿宋_GB2312" w:cs="Times New Roman"/>
          <w:b w:val="0"/>
          <w:bCs w:val="0"/>
          <w:snapToGrid w:val="0"/>
          <w:color w:val="auto"/>
          <w:sz w:val="32"/>
          <w:szCs w:val="32"/>
          <w:highlight w:val="none"/>
          <w:lang w:eastAsia="zh-CN"/>
        </w:rPr>
        <w:t>困难。</w:t>
      </w:r>
      <w:r>
        <w:rPr>
          <w:rFonts w:hint="default" w:ascii="Times New Roman" w:hAnsi="Times New Roman" w:eastAsia="仿宋_GB2312" w:cs="Times New Roman"/>
          <w:b w:val="0"/>
          <w:bCs w:val="0"/>
          <w:snapToGrid w:val="0"/>
          <w:color w:val="auto"/>
          <w:sz w:val="32"/>
          <w:szCs w:val="32"/>
          <w:highlight w:val="none"/>
          <w:lang w:val="en-US" w:eastAsia="zh-CN"/>
        </w:rPr>
        <w:t>住培招收过程中，</w:t>
      </w:r>
      <w:r>
        <w:rPr>
          <w:rFonts w:hint="default" w:ascii="Times New Roman" w:hAnsi="Times New Roman" w:eastAsia="仿宋_GB2312" w:cs="Times New Roman"/>
          <w:b w:val="0"/>
          <w:bCs w:val="0"/>
          <w:snapToGrid w:val="0"/>
          <w:color w:val="auto"/>
          <w:sz w:val="32"/>
          <w:szCs w:val="32"/>
          <w:highlight w:val="none"/>
        </w:rPr>
        <w:t>尤其是</w:t>
      </w:r>
      <w:r>
        <w:rPr>
          <w:rFonts w:hint="default" w:ascii="Times New Roman" w:hAnsi="Times New Roman" w:eastAsia="仿宋_GB2312" w:cs="Times New Roman"/>
          <w:b w:val="0"/>
          <w:bCs w:val="0"/>
          <w:snapToGrid w:val="0"/>
          <w:color w:val="auto"/>
          <w:sz w:val="32"/>
          <w:szCs w:val="32"/>
          <w:highlight w:val="none"/>
          <w:lang w:eastAsia="zh-CN"/>
        </w:rPr>
        <w:t>部分紧缺专业如</w:t>
      </w:r>
      <w:r>
        <w:rPr>
          <w:rFonts w:hint="default" w:ascii="Times New Roman" w:hAnsi="Times New Roman" w:eastAsia="仿宋_GB2312" w:cs="Times New Roman"/>
          <w:b w:val="0"/>
          <w:bCs w:val="0"/>
          <w:snapToGrid w:val="0"/>
          <w:color w:val="auto"/>
          <w:sz w:val="32"/>
          <w:szCs w:val="32"/>
          <w:highlight w:val="none"/>
        </w:rPr>
        <w:t>儿科</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妇产科等</w:t>
      </w:r>
      <w:r>
        <w:rPr>
          <w:rFonts w:hint="default" w:ascii="Times New Roman" w:hAnsi="Times New Roman" w:eastAsia="仿宋_GB2312" w:cs="Times New Roman"/>
          <w:b w:val="0"/>
          <w:bCs w:val="0"/>
          <w:snapToGrid w:val="0"/>
          <w:color w:val="auto"/>
          <w:sz w:val="32"/>
          <w:szCs w:val="32"/>
          <w:highlight w:val="none"/>
          <w:lang w:eastAsia="zh-CN"/>
        </w:rPr>
        <w:t>岗位吸引力不大，</w:t>
      </w:r>
      <w:r>
        <w:rPr>
          <w:rFonts w:hint="default" w:ascii="Times New Roman" w:hAnsi="Times New Roman" w:eastAsia="仿宋_GB2312" w:cs="Times New Roman"/>
          <w:b w:val="0"/>
          <w:bCs w:val="0"/>
          <w:snapToGrid w:val="0"/>
          <w:color w:val="auto"/>
          <w:sz w:val="32"/>
          <w:szCs w:val="32"/>
          <w:highlight w:val="none"/>
          <w:lang w:val="en-US" w:eastAsia="zh-CN"/>
        </w:rPr>
        <w:t>专硕学员挤占培训容量等因素导致</w:t>
      </w:r>
      <w:r>
        <w:rPr>
          <w:rFonts w:hint="default" w:ascii="Times New Roman" w:hAnsi="Times New Roman" w:eastAsia="仿宋_GB2312" w:cs="Times New Roman"/>
          <w:b w:val="0"/>
          <w:bCs w:val="0"/>
          <w:snapToGrid w:val="0"/>
          <w:color w:val="auto"/>
          <w:sz w:val="32"/>
          <w:szCs w:val="32"/>
          <w:highlight w:val="none"/>
        </w:rPr>
        <w:t>未能完成招生</w:t>
      </w:r>
      <w:r>
        <w:rPr>
          <w:rFonts w:hint="default" w:ascii="Times New Roman" w:hAnsi="Times New Roman" w:eastAsia="仿宋_GB2312" w:cs="Times New Roman"/>
          <w:b w:val="0"/>
          <w:bCs w:val="0"/>
          <w:snapToGrid w:val="0"/>
          <w:color w:val="auto"/>
          <w:sz w:val="32"/>
          <w:szCs w:val="32"/>
          <w:highlight w:val="none"/>
          <w:lang w:val="en-US" w:eastAsia="zh-CN"/>
        </w:rPr>
        <w:t>任务</w:t>
      </w:r>
      <w:r>
        <w:rPr>
          <w:rFonts w:hint="default" w:ascii="Times New Roman" w:hAnsi="Times New Roman" w:eastAsia="仿宋_GB2312" w:cs="Times New Roman"/>
          <w:b w:val="0"/>
          <w:bCs w:val="0"/>
          <w:snapToGrid w:val="0"/>
          <w:color w:val="auto"/>
          <w:sz w:val="32"/>
          <w:szCs w:val="32"/>
          <w:highlight w:val="none"/>
        </w:rPr>
        <w:t>。</w:t>
      </w:r>
      <w:r>
        <w:rPr>
          <w:rFonts w:hint="default" w:ascii="Times New Roman" w:hAnsi="Times New Roman" w:eastAsia="仿宋_GB2312" w:cs="Times New Roman"/>
          <w:b/>
          <w:bCs/>
          <w:snapToGrid w:val="0"/>
          <w:color w:val="auto"/>
          <w:sz w:val="32"/>
          <w:highlight w:val="none"/>
        </w:rPr>
        <w:t>二是</w:t>
      </w:r>
      <w:r>
        <w:rPr>
          <w:rFonts w:hint="default" w:ascii="Times New Roman" w:hAnsi="Times New Roman" w:eastAsia="仿宋_GB2312" w:cs="Times New Roman"/>
          <w:b w:val="0"/>
          <w:bCs w:val="0"/>
          <w:snapToGrid w:val="0"/>
          <w:color w:val="auto"/>
          <w:sz w:val="32"/>
          <w:szCs w:val="32"/>
          <w:highlight w:val="none"/>
        </w:rPr>
        <w:t>自评时间与</w:t>
      </w:r>
      <w:r>
        <w:rPr>
          <w:rFonts w:hint="default" w:ascii="Times New Roman" w:hAnsi="Times New Roman" w:eastAsia="仿宋_GB2312" w:cs="Times New Roman"/>
          <w:b w:val="0"/>
          <w:bCs w:val="0"/>
          <w:snapToGrid w:val="0"/>
          <w:color w:val="auto"/>
          <w:sz w:val="32"/>
          <w:szCs w:val="32"/>
          <w:highlight w:val="none"/>
          <w:lang w:eastAsia="zh-CN"/>
        </w:rPr>
        <w:t>培训</w:t>
      </w:r>
      <w:r>
        <w:rPr>
          <w:rFonts w:hint="default" w:ascii="Times New Roman" w:hAnsi="Times New Roman" w:eastAsia="仿宋_GB2312" w:cs="Times New Roman"/>
          <w:b w:val="0"/>
          <w:bCs w:val="0"/>
          <w:snapToGrid w:val="0"/>
          <w:color w:val="auto"/>
          <w:sz w:val="32"/>
          <w:szCs w:val="32"/>
          <w:highlight w:val="none"/>
        </w:rPr>
        <w:t>学年不一致</w:t>
      </w:r>
      <w:r>
        <w:rPr>
          <w:rFonts w:hint="default" w:ascii="Times New Roman" w:hAnsi="Times New Roman" w:eastAsia="仿宋_GB2312" w:cs="Times New Roman"/>
          <w:b w:val="0"/>
          <w:bCs w:val="0"/>
          <w:snapToGrid w:val="0"/>
          <w:color w:val="auto"/>
          <w:sz w:val="32"/>
          <w:szCs w:val="32"/>
          <w:highlight w:val="none"/>
          <w:lang w:eastAsia="zh-CN"/>
        </w:rPr>
        <w:t>。资金</w:t>
      </w:r>
      <w:r>
        <w:rPr>
          <w:rFonts w:hint="default" w:ascii="Times New Roman" w:hAnsi="Times New Roman" w:eastAsia="仿宋_GB2312" w:cs="Times New Roman"/>
          <w:b w:val="0"/>
          <w:bCs w:val="0"/>
          <w:snapToGrid w:val="0"/>
          <w:color w:val="auto"/>
          <w:sz w:val="32"/>
          <w:szCs w:val="32"/>
          <w:highlight w:val="none"/>
        </w:rPr>
        <w:t>自评时间为每年的1至12月，</w:t>
      </w:r>
      <w:r>
        <w:rPr>
          <w:rFonts w:hint="default" w:ascii="Times New Roman" w:hAnsi="Times New Roman" w:eastAsia="仿宋_GB2312" w:cs="Times New Roman"/>
          <w:b w:val="0"/>
          <w:bCs w:val="0"/>
          <w:snapToGrid w:val="0"/>
          <w:color w:val="auto"/>
          <w:sz w:val="32"/>
          <w:szCs w:val="32"/>
          <w:highlight w:val="none"/>
          <w:lang w:eastAsia="zh-CN"/>
        </w:rPr>
        <w:t>培训</w:t>
      </w:r>
      <w:r>
        <w:rPr>
          <w:rFonts w:hint="default" w:ascii="Times New Roman" w:hAnsi="Times New Roman" w:eastAsia="仿宋_GB2312" w:cs="Times New Roman"/>
          <w:b w:val="0"/>
          <w:bCs w:val="0"/>
          <w:snapToGrid w:val="0"/>
          <w:color w:val="auto"/>
          <w:sz w:val="32"/>
          <w:szCs w:val="32"/>
          <w:highlight w:val="none"/>
        </w:rPr>
        <w:t>学年</w:t>
      </w:r>
      <w:r>
        <w:rPr>
          <w:rFonts w:hint="default" w:ascii="Times New Roman" w:hAnsi="Times New Roman" w:eastAsia="仿宋_GB2312" w:cs="Times New Roman"/>
          <w:b w:val="0"/>
          <w:bCs w:val="0"/>
          <w:snapToGrid w:val="0"/>
          <w:color w:val="auto"/>
          <w:sz w:val="32"/>
          <w:szCs w:val="32"/>
          <w:highlight w:val="none"/>
          <w:lang w:eastAsia="zh-CN"/>
        </w:rPr>
        <w:t>一般</w:t>
      </w:r>
      <w:r>
        <w:rPr>
          <w:rFonts w:hint="default" w:ascii="Times New Roman" w:hAnsi="Times New Roman" w:eastAsia="仿宋_GB2312" w:cs="Times New Roman"/>
          <w:b w:val="0"/>
          <w:bCs w:val="0"/>
          <w:snapToGrid w:val="0"/>
          <w:color w:val="auto"/>
          <w:sz w:val="32"/>
          <w:szCs w:val="32"/>
          <w:highlight w:val="none"/>
        </w:rPr>
        <w:t>为</w:t>
      </w:r>
      <w:r>
        <w:rPr>
          <w:rFonts w:hint="default" w:ascii="Times New Roman" w:hAnsi="Times New Roman" w:eastAsia="仿宋_GB2312" w:cs="Times New Roman"/>
          <w:b w:val="0"/>
          <w:bCs w:val="0"/>
          <w:snapToGrid w:val="0"/>
          <w:color w:val="auto"/>
          <w:sz w:val="32"/>
          <w:szCs w:val="32"/>
          <w:highlight w:val="none"/>
          <w:lang w:eastAsia="zh-CN"/>
        </w:rPr>
        <w:t>当年</w:t>
      </w:r>
      <w:r>
        <w:rPr>
          <w:rFonts w:hint="default" w:ascii="Times New Roman" w:hAnsi="Times New Roman" w:eastAsia="仿宋_GB2312" w:cs="Times New Roman"/>
          <w:b w:val="0"/>
          <w:bCs w:val="0"/>
          <w:snapToGrid w:val="0"/>
          <w:color w:val="auto"/>
          <w:sz w:val="32"/>
          <w:szCs w:val="32"/>
          <w:highlight w:val="none"/>
        </w:rPr>
        <w:t>9月至次年8月，</w:t>
      </w:r>
      <w:r>
        <w:rPr>
          <w:rFonts w:hint="default" w:ascii="Times New Roman" w:hAnsi="Times New Roman" w:eastAsia="仿宋_GB2312" w:cs="Times New Roman"/>
          <w:b w:val="0"/>
          <w:bCs w:val="0"/>
          <w:snapToGrid w:val="0"/>
          <w:color w:val="auto"/>
          <w:sz w:val="32"/>
          <w:szCs w:val="32"/>
          <w:highlight w:val="none"/>
          <w:lang w:eastAsia="zh-CN"/>
        </w:rPr>
        <w:t>资金实际使用时间与资金安排计划时间不一致，导致</w:t>
      </w:r>
      <w:r>
        <w:rPr>
          <w:rFonts w:hint="default" w:ascii="Times New Roman" w:hAnsi="Times New Roman" w:eastAsia="仿宋_GB2312" w:cs="Times New Roman"/>
          <w:b w:val="0"/>
          <w:bCs w:val="0"/>
          <w:snapToGrid w:val="0"/>
          <w:color w:val="auto"/>
          <w:sz w:val="32"/>
          <w:szCs w:val="32"/>
          <w:highlight w:val="none"/>
        </w:rPr>
        <w:t>部分资金</w:t>
      </w:r>
      <w:r>
        <w:rPr>
          <w:rFonts w:hint="default" w:ascii="Times New Roman" w:hAnsi="Times New Roman" w:eastAsia="仿宋_GB2312" w:cs="Times New Roman"/>
          <w:b w:val="0"/>
          <w:bCs w:val="0"/>
          <w:snapToGrid w:val="0"/>
          <w:color w:val="auto"/>
          <w:sz w:val="32"/>
          <w:szCs w:val="32"/>
          <w:highlight w:val="none"/>
          <w:lang w:eastAsia="zh-CN"/>
        </w:rPr>
        <w:t>未能及时支出使用</w:t>
      </w:r>
      <w:r>
        <w:rPr>
          <w:rFonts w:hint="default" w:ascii="Times New Roman" w:hAnsi="Times New Roman" w:eastAsia="仿宋_GB2312" w:cs="Times New Roman"/>
          <w:b w:val="0"/>
          <w:bCs w:val="0"/>
          <w:snapToGrid w:val="0"/>
          <w:color w:val="auto"/>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楷体_GB2312" w:hAnsi="楷体_GB2312" w:eastAsia="楷体_GB2312" w:cs="楷体_GB2312"/>
          <w:b w:val="0"/>
          <w:bCs w:val="0"/>
          <w:snapToGrid w:val="0"/>
          <w:color w:val="auto"/>
          <w:sz w:val="32"/>
          <w:szCs w:val="32"/>
          <w:highlight w:val="none"/>
          <w:lang w:eastAsia="zh-CN"/>
        </w:rPr>
        <w:t>（</w:t>
      </w:r>
      <w:r>
        <w:rPr>
          <w:rFonts w:hint="default" w:ascii="楷体_GB2312" w:hAnsi="楷体_GB2312" w:eastAsia="楷体_GB2312" w:cs="楷体_GB2312"/>
          <w:b w:val="0"/>
          <w:bCs w:val="0"/>
          <w:snapToGrid w:val="0"/>
          <w:color w:val="auto"/>
          <w:sz w:val="32"/>
          <w:szCs w:val="32"/>
          <w:highlight w:val="none"/>
          <w:lang w:val="en-US" w:eastAsia="zh-CN"/>
        </w:rPr>
        <w:t>二</w:t>
      </w:r>
      <w:r>
        <w:rPr>
          <w:rFonts w:hint="default" w:ascii="楷体_GB2312" w:hAnsi="楷体_GB2312" w:eastAsia="楷体_GB2312" w:cs="楷体_GB2312"/>
          <w:b w:val="0"/>
          <w:bCs w:val="0"/>
          <w:snapToGrid w:val="0"/>
          <w:color w:val="auto"/>
          <w:sz w:val="32"/>
          <w:szCs w:val="32"/>
          <w:highlight w:val="none"/>
          <w:lang w:eastAsia="zh-CN"/>
        </w:rPr>
        <w:t>）改进措施。</w:t>
      </w:r>
      <w:r>
        <w:rPr>
          <w:rFonts w:hint="default" w:ascii="Times New Roman" w:hAnsi="Times New Roman" w:eastAsia="仿宋_GB2312" w:cs="Times New Roman"/>
          <w:b w:val="0"/>
          <w:bCs w:val="0"/>
          <w:snapToGrid w:val="0"/>
          <w:color w:val="auto"/>
          <w:sz w:val="32"/>
          <w:szCs w:val="32"/>
          <w:highlight w:val="none"/>
          <w:lang w:val="en-US" w:eastAsia="zh-CN"/>
        </w:rPr>
        <w:t>加大儿科、妇产科紧缺专业招收力度，将紧缺专业招收情况纳入医改考核指标，要求各基地强化紧缺专业投入保障，提升招收吸引力，确保完成紧缺招收任务。优化经费分配方案，当年新进住培学员仅补助9-12月份的使用经费，提高项目资金分配的科学性与合理性，提高资金使用效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黑体" w:cs="Times New Roman"/>
          <w:bCs/>
          <w:snapToGrid w:val="0"/>
          <w:color w:val="auto"/>
          <w:sz w:val="32"/>
          <w:szCs w:val="32"/>
          <w:highlight w:val="none"/>
        </w:rPr>
      </w:pPr>
      <w:r>
        <w:rPr>
          <w:rFonts w:hint="default" w:ascii="Times New Roman" w:hAnsi="Times New Roman" w:eastAsia="黑体" w:cs="Times New Roman"/>
          <w:bCs/>
          <w:snapToGrid w:val="0"/>
          <w:color w:val="auto"/>
          <w:sz w:val="32"/>
          <w:szCs w:val="32"/>
          <w:highlight w:val="none"/>
          <w:lang w:val="en-US" w:eastAsia="zh-CN"/>
        </w:rPr>
        <w:t>五、</w:t>
      </w:r>
      <w:r>
        <w:rPr>
          <w:rFonts w:hint="default" w:ascii="Times New Roman" w:hAnsi="Times New Roman" w:eastAsia="黑体" w:cs="Times New Roman"/>
          <w:bCs/>
          <w:snapToGrid w:val="0"/>
          <w:color w:val="auto"/>
          <w:sz w:val="32"/>
          <w:szCs w:val="32"/>
          <w:highlight w:val="none"/>
        </w:rPr>
        <w:t>绩效自评结果拟应用和公开情况</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楷体_GB2312" w:hAnsi="楷体_GB2312" w:eastAsia="楷体_GB2312" w:cs="楷体_GB2312"/>
          <w:b w:val="0"/>
          <w:bCs w:val="0"/>
          <w:snapToGrid w:val="0"/>
          <w:color w:val="auto"/>
          <w:sz w:val="32"/>
          <w:szCs w:val="32"/>
          <w:highlight w:val="none"/>
          <w:lang w:eastAsia="zh-CN"/>
        </w:rPr>
      </w:pPr>
      <w:r>
        <w:rPr>
          <w:rFonts w:hint="default" w:ascii="楷体_GB2312" w:hAnsi="楷体_GB2312" w:eastAsia="楷体_GB2312" w:cs="楷体_GB2312"/>
          <w:b w:val="0"/>
          <w:bCs w:val="0"/>
          <w:snapToGrid w:val="0"/>
          <w:color w:val="auto"/>
          <w:sz w:val="32"/>
          <w:szCs w:val="32"/>
          <w:highlight w:val="none"/>
          <w:lang w:eastAsia="zh-CN"/>
        </w:rPr>
        <w:t>（</w:t>
      </w:r>
      <w:r>
        <w:rPr>
          <w:rFonts w:hint="default" w:ascii="楷体_GB2312" w:hAnsi="楷体_GB2312" w:eastAsia="楷体_GB2312" w:cs="楷体_GB2312"/>
          <w:b w:val="0"/>
          <w:bCs w:val="0"/>
          <w:snapToGrid w:val="0"/>
          <w:color w:val="auto"/>
          <w:sz w:val="32"/>
          <w:szCs w:val="32"/>
          <w:highlight w:val="none"/>
          <w:lang w:val="en-US" w:eastAsia="zh-CN"/>
        </w:rPr>
        <w:t>一</w:t>
      </w:r>
      <w:r>
        <w:rPr>
          <w:rFonts w:hint="default" w:ascii="楷体_GB2312" w:hAnsi="楷体_GB2312" w:eastAsia="楷体_GB2312" w:cs="楷体_GB2312"/>
          <w:b w:val="0"/>
          <w:bCs w:val="0"/>
          <w:snapToGrid w:val="0"/>
          <w:color w:val="auto"/>
          <w:sz w:val="32"/>
          <w:szCs w:val="32"/>
          <w:highlight w:val="none"/>
          <w:lang w:eastAsia="zh-CN"/>
        </w:rPr>
        <w:t>）绩效自评结果拟应用</w:t>
      </w:r>
      <w:r>
        <w:rPr>
          <w:rFonts w:hint="eastAsia" w:ascii="楷体_GB2312" w:hAnsi="楷体_GB2312" w:eastAsia="楷体_GB2312" w:cs="楷体_GB2312"/>
          <w:b w:val="0"/>
          <w:bCs w:val="0"/>
          <w:snapToGrid w:val="0"/>
          <w:color w:val="auto"/>
          <w:sz w:val="32"/>
          <w:szCs w:val="32"/>
          <w:highlight w:val="none"/>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val="0"/>
          <w:bCs w:val="0"/>
          <w:snapToGrid w:val="0"/>
          <w:color w:val="auto"/>
          <w:sz w:val="32"/>
          <w:szCs w:val="32"/>
          <w:highlight w:val="none"/>
        </w:rPr>
      </w:pPr>
      <w:r>
        <w:rPr>
          <w:rFonts w:hint="default" w:ascii="Times New Roman" w:hAnsi="Times New Roman" w:eastAsia="仿宋_GB2312" w:cs="Times New Roman"/>
          <w:b w:val="0"/>
          <w:bCs w:val="0"/>
          <w:snapToGrid w:val="0"/>
          <w:color w:val="auto"/>
          <w:sz w:val="32"/>
          <w:szCs w:val="32"/>
          <w:highlight w:val="none"/>
        </w:rPr>
        <w:t>将本次绩效自评过程中发现的问题进行归纳总结，督促各地各单位限期整改。同时，拟将绩效自评结果与下一年度中央财政补助资金安排挂钩，确保落实相关工作。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楷体_GB2312" w:hAnsi="楷体_GB2312" w:eastAsia="楷体_GB2312" w:cs="楷体_GB2312"/>
          <w:b w:val="0"/>
          <w:bCs w:val="0"/>
          <w:snapToGrid w:val="0"/>
          <w:color w:val="auto"/>
          <w:sz w:val="32"/>
          <w:szCs w:val="32"/>
          <w:highlight w:val="none"/>
          <w:lang w:val="en-US" w:eastAsia="zh-CN"/>
        </w:rPr>
      </w:pPr>
      <w:r>
        <w:rPr>
          <w:rFonts w:hint="eastAsia" w:ascii="楷体_GB2312" w:hAnsi="楷体_GB2312" w:eastAsia="楷体_GB2312" w:cs="楷体_GB2312"/>
          <w:b w:val="0"/>
          <w:bCs w:val="0"/>
          <w:snapToGrid w:val="0"/>
          <w:color w:val="auto"/>
          <w:sz w:val="32"/>
          <w:szCs w:val="32"/>
          <w:highlight w:val="none"/>
          <w:lang w:eastAsia="zh-CN"/>
        </w:rPr>
        <w:t>（二）</w:t>
      </w:r>
      <w:r>
        <w:rPr>
          <w:rFonts w:hint="default" w:ascii="楷体_GB2312" w:hAnsi="楷体_GB2312" w:eastAsia="楷体_GB2312" w:cs="楷体_GB2312"/>
          <w:b w:val="0"/>
          <w:bCs w:val="0"/>
          <w:snapToGrid w:val="0"/>
          <w:color w:val="auto"/>
          <w:sz w:val="32"/>
          <w:szCs w:val="32"/>
          <w:highlight w:val="none"/>
          <w:lang w:eastAsia="zh-CN"/>
        </w:rPr>
        <w:t>绩效自评</w:t>
      </w:r>
      <w:r>
        <w:rPr>
          <w:rFonts w:hint="default" w:ascii="楷体_GB2312" w:hAnsi="楷体_GB2312" w:eastAsia="楷体_GB2312" w:cs="楷体_GB2312"/>
          <w:b w:val="0"/>
          <w:bCs w:val="0"/>
          <w:snapToGrid w:val="0"/>
          <w:color w:val="auto"/>
          <w:sz w:val="32"/>
          <w:szCs w:val="32"/>
          <w:highlight w:val="none"/>
          <w:lang w:val="en-US" w:eastAsia="zh-CN"/>
        </w:rPr>
        <w:t>结果拟公开情况</w:t>
      </w:r>
      <w:r>
        <w:rPr>
          <w:rFonts w:hint="eastAsia" w:ascii="楷体_GB2312" w:hAnsi="楷体_GB2312" w:eastAsia="楷体_GB2312" w:cs="楷体_GB2312"/>
          <w:b w:val="0"/>
          <w:bCs w:val="0"/>
          <w:snapToGrid w:val="0"/>
          <w:color w:val="auto"/>
          <w:sz w:val="32"/>
          <w:szCs w:val="32"/>
          <w:highlight w:val="none"/>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snapToGrid w:val="0"/>
          <w:color w:val="auto"/>
          <w:sz w:val="32"/>
          <w:szCs w:val="32"/>
          <w:highlight w:val="none"/>
        </w:rPr>
      </w:pPr>
      <w:r>
        <w:rPr>
          <w:rFonts w:hint="default" w:ascii="Times New Roman" w:hAnsi="Times New Roman" w:eastAsia="仿宋_GB2312" w:cs="Times New Roman"/>
          <w:bCs/>
          <w:snapToGrid w:val="0"/>
          <w:color w:val="auto"/>
          <w:sz w:val="32"/>
          <w:szCs w:val="32"/>
          <w:highlight w:val="none"/>
          <w:lang w:val="en-US" w:eastAsia="zh-CN"/>
        </w:rPr>
        <w:t>按政府信息公开要求，本绩效自评报告拟在广东省卫生健康委门户网站（http://wsjkw.gd.gov.cn/)主动公示，自觉接受社会及公众监督。</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cs="Times New Roman"/>
          <w:snapToGrid w:val="0"/>
          <w:color w:val="auto"/>
          <w:highlight w:val="none"/>
          <w:lang w:val="en-US" w:eastAsia="zh-CN"/>
        </w:rPr>
      </w:pPr>
      <w:r>
        <w:rPr>
          <w:rFonts w:hint="default" w:ascii="Times New Roman" w:hAnsi="Times New Roman" w:eastAsia="黑体" w:cs="Times New Roman"/>
          <w:bCs/>
          <w:snapToGrid w:val="0"/>
          <w:color w:val="auto"/>
          <w:sz w:val="32"/>
          <w:szCs w:val="32"/>
          <w:highlight w:val="none"/>
          <w:lang w:val="en-US" w:eastAsia="zh-CN"/>
        </w:rPr>
        <w:t>六</w:t>
      </w:r>
      <w:r>
        <w:rPr>
          <w:rFonts w:hint="default" w:ascii="Times New Roman" w:hAnsi="Times New Roman" w:eastAsia="黑体" w:cs="Times New Roman"/>
          <w:bCs/>
          <w:snapToGrid w:val="0"/>
          <w:color w:val="auto"/>
          <w:sz w:val="32"/>
          <w:szCs w:val="32"/>
          <w:highlight w:val="none"/>
        </w:rPr>
        <w:t>、其他需要说明的问题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val="0"/>
          <w:bCs w:val="0"/>
          <w:snapToGrid w:val="0"/>
          <w:color w:val="auto"/>
          <w:sz w:val="32"/>
          <w:szCs w:val="32"/>
          <w:highlight w:val="none"/>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D4CC7"/>
    <w:multiLevelType w:val="singleLevel"/>
    <w:tmpl w:val="A41D4CC7"/>
    <w:lvl w:ilvl="0" w:tentative="0">
      <w:start w:val="4"/>
      <w:numFmt w:val="chineseCounting"/>
      <w:suff w:val="nothing"/>
      <w:lvlText w:val="（%1）"/>
      <w:lvlJc w:val="left"/>
      <w:rPr>
        <w:rFonts w:hint="eastAsia"/>
      </w:rPr>
    </w:lvl>
  </w:abstractNum>
  <w:abstractNum w:abstractNumId="1">
    <w:nsid w:val="22C955A8"/>
    <w:multiLevelType w:val="singleLevel"/>
    <w:tmpl w:val="22C955A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634A0B1F"/>
    <w:rsid w:val="634A0B1F"/>
    <w:rsid w:val="7518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hint="eastAsia" w:ascii="仿宋" w:hAnsi="仿宋" w:eastAsia="仿宋" w:cs="Times New Roman"/>
      <w:sz w:val="24"/>
      <w:szCs w:val="24"/>
      <w:lang w:val="zh-CN"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rFonts w:ascii="Times New Roman" w:hAnsi="Times New Roman" w:eastAsia="仿宋_GB2312" w:cs="Times New Roman"/>
      <w:kern w:val="0"/>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8151</Words>
  <Characters>9851</Characters>
  <Lines>0</Lines>
  <Paragraphs>0</Paragraphs>
  <TotalTime>0</TotalTime>
  <ScaleCrop>false</ScaleCrop>
  <LinksUpToDate>false</LinksUpToDate>
  <CharactersWithSpaces>9927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2023-07-04T03:29:00Z</dcterms:created>
  <dc:creator>西门</dc:creator>
  <cp:lastModifiedBy>西门</cp:lastModifiedBy>
  <dcterms:modified xsi:type="dcterms:W3CDTF">2023-07-04T03:30:53Z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BA84B2BBC7E24E7E9418C97F2D9E0E53_11</vt:lpwstr>
  </property>
</Properties>
</file>