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CESI黑体-GB13000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黑体-GB13000" w:cs="Times New Roman"/>
          <w:snapToGrid w:val="0"/>
          <w:kern w:val="0"/>
          <w:sz w:val="32"/>
          <w:szCs w:val="32"/>
          <w:lang w:val="en-US" w:eastAsia="zh-CN"/>
        </w:rPr>
        <w:t>附件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val="en-US" w:eastAsia="zh-CN"/>
        </w:rPr>
        <w:t>广东省防聋治聋技术指导组专家名单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val="en-US" w:eastAsia="zh-CN"/>
        </w:rPr>
        <w:t>组  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郑亿庆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     中山大学孙逸仙纪念医院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val="en-US" w:eastAsia="zh-CN"/>
        </w:rPr>
        <w:t>副组长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熊观霞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     中山大学附属第一医院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吴佩娜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     广东省人民医院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刘  蓬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     广州中医药大学第一附属医院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邹  宇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     广东省妇幼保健院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柯朝阳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     深圳市人民医院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李  鹏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     中山大学附属第三医院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张宏征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     南方医科大学珠江医院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val="en-US" w:eastAsia="zh-CN"/>
        </w:rPr>
        <w:t>成  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邓泽义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     广东省第二人民医院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杨爱初       广东省职业病防治院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田广永       南方医科大学附属第三医院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周小军       南方医科大学中西医结合医院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欧阳绍基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   南方医科大学附属第五医院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张  涛       暨南大学附属第一医院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陈文勇       广东省中医院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姚良忠       广东药科大学附属第一医院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黄敏齐       广州医科大学附属第二医院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焦粤农       广州市第十二人民医院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罗仁忠       广州市妇女儿童医疗中心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曾宪海       深圳市龙岗区耳鼻咽喉医院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董洪松       深圳市第二人民医院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李  兰       深圳市儿童医院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樊韵平       中山大学附属第七医院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熊彬彬       珠海市中西医集合医院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李创伟       汕头市中心医院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虞幼军       佛山市第一人民医院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黄若葵       粤北人民医院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徐春来       河源市人民医院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李  嘉       梅州市人民医院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王  豪       惠州市第三人民医院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陈穗俊       中山大学孙逸仙纪念医院深汕中心医院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李楚凌       东莞市妇幼保健院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傅敏仪       中山市人民医院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常明章       江门市中心医院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杨继志       阳江市人民医院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赵云峰       湛江中心人民医院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周振劲       茂名市人民医院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陈振清       肇庆市第一人民医院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陈翠芳       清远市人民医院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陈相伟       潮州市中心医院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洪卫都       普宁华侨医院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胡永成       云浮市人民医院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val="en-US" w:eastAsia="zh-CN"/>
        </w:rPr>
        <w:t>办公室秘书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杨海弟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     中山大学孙逸仙纪念医院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陈垲钿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     中山大学附属第一医院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37AE3"/>
    <w:rsid w:val="0F7C4109"/>
    <w:rsid w:val="35852244"/>
    <w:rsid w:val="54A37AE3"/>
    <w:rsid w:val="6391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rPr>
      <w:sz w:val="28"/>
      <w:szCs w:val="20"/>
    </w:rPr>
  </w:style>
  <w:style w:type="paragraph" w:styleId="4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2023-06-05T09:12:00Z</dcterms:created>
  <dc:creator>LINNN000</dc:creator>
  <cp:lastModifiedBy>LINNN000</cp:lastModifiedBy>
  <dcterms:modified xsi:type="dcterms:W3CDTF">2023-06-05T09:13:01Z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