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8" w:beforeLines="20" w:after="292" w:afterLines="5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6"/>
          <w:szCs w:val="36"/>
        </w:rPr>
        <w:t>广东省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6"/>
          <w:szCs w:val="36"/>
          <w:lang w:eastAsia="zh-CN"/>
        </w:rPr>
        <w:t>高级卫生专业技术资格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6"/>
          <w:szCs w:val="36"/>
        </w:rPr>
        <w:t>考试专业设置一览表</w:t>
      </w:r>
    </w:p>
    <w:bookmarkEnd w:id="0"/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827"/>
        <w:gridCol w:w="681"/>
        <w:gridCol w:w="2190"/>
        <w:gridCol w:w="660"/>
        <w:gridCol w:w="28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tblHeader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考试专业名称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考试专业名称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普通内科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耳鼻喉(头颈外科)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皮肤与性病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传染性疾病控制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肿瘤内科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慢性非传染性疾病控制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肿瘤外科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寄生虫病控制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肾内科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放射肿瘤治疗学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地方病控制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健康教育与健康促进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内分泌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卫生毒理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血液病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妇女保健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传染病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放射医学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风湿病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核医学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临床医学检验临床基础检验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结核病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超声医学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医院药学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老年医学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介入治疗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职业病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精神病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中医内科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急诊医学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中医外科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临床营养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中医妇科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全科医学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中医儿科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普通外科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中医眼科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骨外科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中医骨伤科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胸心外科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中医耳鼻喉科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中医皮肤科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烧伤外科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中医肛肠科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整形外科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推拿科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小儿外科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全科医学（中医类）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微生物检验技术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疼痛学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中医肿瘤学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理化检验技术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中西医结合内科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病媒生物控制技术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计划生育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中西医结合外科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病案信息技术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小儿内科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中西医结合妇科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中西医结合儿科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口腔内科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口腔颌面外科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输血技术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口腔修复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环境卫生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口腔正畸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营养与食品卫生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脑电图技术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学校卫生与儿少卫生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NmI3NTdjZGQ2OWQzMjQyZTAwNzRhYjE4NjkyYWQifQ=="/>
  </w:docVars>
  <w:rsids>
    <w:rsidRoot w:val="119A52F1"/>
    <w:rsid w:val="119A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ascii="Times New Roman" w:hAnsi="Times New Roman" w:eastAsia="宋体" w:cs="Times New Roman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2023-04-17T03:27:00Z</dcterms:created>
  <dc:creator>西门</dc:creator>
  <cp:lastModifiedBy>西门</cp:lastModifiedBy>
  <dcterms:modified xsi:type="dcterms:W3CDTF">2023-04-17T03:27:51Z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AB91AC6DD8174C7BBB6792811E557E69_11</vt:lpwstr>
  </property>
</Properties>
</file>