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附件1</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sz w:val="32"/>
          <w:szCs w:val="32"/>
          <w:lang w:bidi="ar"/>
        </w:rPr>
      </w:pP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outlineLvl w:val="9"/>
        <w:rPr>
          <w:rFonts w:hint="default" w:ascii="Times New Roman" w:hAnsi="Times New Roman" w:eastAsia="方正大标宋简体" w:cs="Times New Roman"/>
          <w:sz w:val="44"/>
          <w:szCs w:val="44"/>
        </w:rPr>
      </w:pPr>
      <w:r>
        <w:rPr>
          <w:rFonts w:hint="default" w:ascii="Times New Roman" w:hAnsi="Times New Roman" w:eastAsia="方正小标宋简体" w:cs="Times New Roman"/>
          <w:sz w:val="44"/>
          <w:szCs w:val="44"/>
          <w:lang w:bidi="ar"/>
        </w:rPr>
        <w:t>广东省职业病诊断医师考试</w:t>
      </w:r>
      <w:r>
        <w:rPr>
          <w:rFonts w:hint="eastAsia" w:eastAsia="方正小标宋简体" w:cs="Times New Roman"/>
          <w:sz w:val="44"/>
          <w:szCs w:val="44"/>
          <w:lang w:eastAsia="zh-CN" w:bidi="ar"/>
        </w:rPr>
        <w:t>报名条件</w:t>
      </w:r>
      <w:r>
        <w:rPr>
          <w:rFonts w:hint="default" w:ascii="Times New Roman" w:hAnsi="Times New Roman" w:eastAsia="方正小标宋简体" w:cs="Times New Roman"/>
          <w:sz w:val="44"/>
          <w:szCs w:val="44"/>
          <w:lang w:bidi="ar"/>
        </w:rPr>
        <w:t>说明</w:t>
      </w:r>
      <w:bookmarkStart w:id="0" w:name="_GoBack"/>
      <w:bookmarkEnd w:id="0"/>
    </w:p>
    <w:p>
      <w:pPr>
        <w:keepNext w:val="0"/>
        <w:keepLines w:val="0"/>
        <w:pageBreakBefore w:val="0"/>
        <w:widowControl w:val="0"/>
        <w:kinsoku/>
        <w:wordWrap/>
        <w:overflowPunct/>
        <w:topLinePunct w:val="0"/>
        <w:autoSpaceDE w:val="0"/>
        <w:autoSpaceDN/>
        <w:bidi w:val="0"/>
        <w:adjustRightInd/>
        <w:snapToGrid/>
        <w:spacing w:line="500" w:lineRule="exact"/>
        <w:ind w:firstLine="400" w:firstLineChars="200"/>
        <w:jc w:val="left"/>
        <w:textAlignment w:val="auto"/>
        <w:rPr>
          <w:rFonts w:hint="default" w:ascii="Times New Roman" w:hAnsi="Times New Roman" w:eastAsia="仿宋_GB2312" w:cs="Times New Roman"/>
          <w:sz w:val="20"/>
          <w:szCs w:val="20"/>
        </w:rPr>
      </w:pPr>
    </w:p>
    <w:p>
      <w:pPr>
        <w:keepNext w:val="0"/>
        <w:keepLines w:val="0"/>
        <w:pageBreakBefore w:val="0"/>
        <w:widowControl w:val="0"/>
        <w:numPr>
          <w:ilvl w:val="0"/>
          <w:numId w:val="1"/>
        </w:numPr>
        <w:kinsoku/>
        <w:wordWrap/>
        <w:overflowPunct/>
        <w:topLinePunct w:val="0"/>
        <w:autoSpaceDE w:val="0"/>
        <w:autoSpaceDN/>
        <w:bidi w:val="0"/>
        <w:adjustRightInd/>
        <w:snapToGrid/>
        <w:spacing w:line="540" w:lineRule="exact"/>
        <w:ind w:firstLine="640" w:firstLineChars="200"/>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bidi="ar"/>
        </w:rPr>
        <w:t>报名条件</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参加本次考试的人员应当具备以下条件：</w:t>
      </w:r>
    </w:p>
    <w:p>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Chars="0" w:firstLine="640" w:firstLineChars="20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bidi="ar"/>
        </w:rPr>
        <w:t>（一）</w:t>
      </w:r>
      <w:r>
        <w:rPr>
          <w:rFonts w:hint="default" w:ascii="Times New Roman" w:hAnsi="Times New Roman" w:eastAsia="仿宋_GB2312" w:cs="Times New Roman"/>
          <w:sz w:val="32"/>
          <w:szCs w:val="32"/>
          <w:lang w:bidi="ar"/>
        </w:rPr>
        <w:t>具有医师执业证书；</w:t>
      </w:r>
    </w:p>
    <w:p>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Chars="0" w:firstLine="640" w:firstLineChars="20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bidi="ar"/>
        </w:rPr>
        <w:t>（二）</w:t>
      </w:r>
      <w:r>
        <w:rPr>
          <w:rFonts w:hint="default" w:ascii="Times New Roman" w:hAnsi="Times New Roman" w:eastAsia="仿宋_GB2312" w:cs="Times New Roman"/>
          <w:sz w:val="32"/>
          <w:szCs w:val="32"/>
          <w:lang w:bidi="ar"/>
        </w:rPr>
        <w:t>具有中级以上卫生专业技术职称；</w:t>
      </w:r>
    </w:p>
    <w:p>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Chars="0" w:firstLine="640" w:firstLineChars="20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bidi="ar"/>
        </w:rPr>
        <w:t>（三）</w:t>
      </w:r>
      <w:r>
        <w:rPr>
          <w:rFonts w:hint="default" w:ascii="Times New Roman" w:hAnsi="Times New Roman" w:eastAsia="仿宋_GB2312" w:cs="Times New Roman"/>
          <w:sz w:val="32"/>
          <w:szCs w:val="32"/>
          <w:lang w:bidi="ar"/>
        </w:rPr>
        <w:t>熟悉职业病防治法律法规和职业病诊断标准；</w:t>
      </w:r>
    </w:p>
    <w:p>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Chars="0" w:firstLine="640" w:firstLineChars="20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bidi="ar"/>
        </w:rPr>
        <w:t>（四）</w:t>
      </w:r>
      <w:r>
        <w:rPr>
          <w:rFonts w:hint="default" w:ascii="Times New Roman" w:hAnsi="Times New Roman" w:eastAsia="仿宋_GB2312" w:cs="Times New Roman"/>
          <w:sz w:val="32"/>
          <w:szCs w:val="32"/>
          <w:lang w:bidi="ar"/>
        </w:rPr>
        <w:t>从事职业病诊断、鉴定相关工作三年以上。</w:t>
      </w:r>
    </w:p>
    <w:p>
      <w:pPr>
        <w:keepNext w:val="0"/>
        <w:keepLines w:val="0"/>
        <w:pageBreakBefore w:val="0"/>
        <w:widowControl w:val="0"/>
        <w:numPr>
          <w:ilvl w:val="0"/>
          <w:numId w:val="1"/>
        </w:numPr>
        <w:kinsoku/>
        <w:wordWrap/>
        <w:overflowPunct/>
        <w:topLinePunct w:val="0"/>
        <w:autoSpaceDE w:val="0"/>
        <w:autoSpaceDN/>
        <w:bidi w:val="0"/>
        <w:adjustRightInd/>
        <w:snapToGrid/>
        <w:spacing w:line="540" w:lineRule="exact"/>
        <w:ind w:firstLine="640" w:firstLineChars="200"/>
        <w:jc w:val="left"/>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bidi="ar"/>
        </w:rPr>
        <w:t>相关工作三年以上</w:t>
      </w:r>
      <w:r>
        <w:rPr>
          <w:rFonts w:hint="default" w:ascii="Times New Roman" w:hAnsi="Times New Roman" w:eastAsia="黑体" w:cs="Times New Roman"/>
          <w:b w:val="0"/>
          <w:bCs w:val="0"/>
          <w:sz w:val="32"/>
          <w:szCs w:val="32"/>
          <w:lang w:eastAsia="zh-CN" w:bidi="ar"/>
        </w:rPr>
        <w:t>材料说明</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jc w:val="left"/>
        <w:textAlignment w:val="auto"/>
        <w:outlineLvl w:val="9"/>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bidi="ar"/>
        </w:rPr>
        <w:t>符合下列四项材料之一者，可认定为</w:t>
      </w:r>
      <w:r>
        <w:rPr>
          <w:rFonts w:hint="default" w:ascii="Times New Roman" w:hAnsi="Times New Roman" w:eastAsia="仿宋_GB2312" w:cs="Times New Roman"/>
          <w:sz w:val="32"/>
          <w:szCs w:val="32"/>
          <w:lang w:bidi="ar"/>
        </w:rPr>
        <w:t>从事职业病诊断、鉴定相关工作三年以上</w:t>
      </w:r>
      <w:r>
        <w:rPr>
          <w:rFonts w:hint="default" w:ascii="Times New Roman" w:hAnsi="Times New Roman" w:eastAsia="仿宋_GB2312" w:cs="Times New Roman"/>
          <w:sz w:val="32"/>
          <w:szCs w:val="32"/>
          <w:lang w:eastAsia="zh-CN" w:bidi="ar"/>
        </w:rPr>
        <w:t>证明材料：</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jc w:val="left"/>
        <w:textAlignment w:val="auto"/>
        <w:outlineLvl w:val="9"/>
        <w:rPr>
          <w:rFonts w:hint="default" w:ascii="Times New Roman" w:hAnsi="Times New Roman" w:eastAsia="仿宋_GB2312" w:cs="Times New Roman"/>
          <w:sz w:val="32"/>
          <w:szCs w:val="32"/>
          <w:u w:val="single"/>
          <w:lang w:eastAsia="zh-CN" w:bidi="ar"/>
        </w:rPr>
      </w:pP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eastAsia="zh-CN" w:bidi="ar"/>
        </w:rPr>
        <w:t>一</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eastAsia="zh-CN" w:bidi="ar"/>
        </w:rPr>
        <w:t>广东省范围内地级及以上市卫生健康行政部门或职业病鉴定机构开具的</w:t>
      </w:r>
      <w:r>
        <w:rPr>
          <w:rFonts w:hint="default" w:ascii="Times New Roman" w:hAnsi="Times New Roman" w:eastAsia="仿宋_GB2312" w:cs="Times New Roman"/>
          <w:sz w:val="32"/>
          <w:szCs w:val="32"/>
          <w:lang w:bidi="ar"/>
        </w:rPr>
        <w:t>从事职业病诊断、鉴定相关工作三年以上</w:t>
      </w:r>
      <w:r>
        <w:rPr>
          <w:rFonts w:hint="default" w:ascii="Times New Roman" w:hAnsi="Times New Roman" w:eastAsia="仿宋_GB2312" w:cs="Times New Roman"/>
          <w:sz w:val="32"/>
          <w:szCs w:val="32"/>
          <w:lang w:eastAsia="zh-CN" w:bidi="ar"/>
        </w:rPr>
        <w:t>的证明材料。</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（二）</w:t>
      </w:r>
      <w:r>
        <w:rPr>
          <w:rFonts w:hint="default" w:ascii="Times New Roman" w:hAnsi="Times New Roman" w:eastAsia="仿宋_GB2312" w:cs="Times New Roman"/>
          <w:sz w:val="32"/>
          <w:szCs w:val="32"/>
          <w:lang w:eastAsia="zh-CN" w:bidi="ar"/>
        </w:rPr>
        <w:t>广东省范围</w:t>
      </w:r>
      <w:r>
        <w:rPr>
          <w:rFonts w:hint="eastAsia" w:ascii="Times New Roman" w:hAnsi="Times New Roman" w:eastAsia="仿宋_GB2312" w:cs="Times New Roman"/>
          <w:sz w:val="32"/>
          <w:szCs w:val="32"/>
          <w:lang w:eastAsia="zh-CN" w:bidi="ar"/>
        </w:rPr>
        <w:t>经备案且资质在有效期内的</w:t>
      </w:r>
      <w:r>
        <w:rPr>
          <w:rFonts w:hint="default" w:ascii="Times New Roman" w:hAnsi="Times New Roman" w:eastAsia="仿宋_GB2312" w:cs="Times New Roman"/>
          <w:sz w:val="32"/>
          <w:szCs w:val="32"/>
          <w:lang w:eastAsia="zh-CN" w:bidi="ar"/>
        </w:rPr>
        <w:t>职业健康检查</w:t>
      </w:r>
      <w:r>
        <w:rPr>
          <w:rFonts w:hint="eastAsia" w:ascii="Times New Roman" w:hAnsi="Times New Roman" w:eastAsia="仿宋_GB2312" w:cs="Times New Roman"/>
          <w:sz w:val="32"/>
          <w:szCs w:val="32"/>
          <w:lang w:eastAsia="zh-CN" w:bidi="ar"/>
        </w:rPr>
        <w:t>机构</w:t>
      </w:r>
      <w:r>
        <w:rPr>
          <w:rFonts w:hint="default" w:ascii="Times New Roman" w:hAnsi="Times New Roman" w:eastAsia="仿宋_GB2312" w:cs="Times New Roman"/>
          <w:sz w:val="32"/>
          <w:szCs w:val="32"/>
          <w:lang w:eastAsia="zh-CN" w:bidi="ar"/>
        </w:rPr>
        <w:t>、职业病诊断</w:t>
      </w:r>
      <w:r>
        <w:rPr>
          <w:rFonts w:hint="eastAsia" w:ascii="Times New Roman" w:hAnsi="Times New Roman" w:eastAsia="仿宋_GB2312" w:cs="Times New Roman"/>
          <w:sz w:val="32"/>
          <w:szCs w:val="32"/>
          <w:lang w:eastAsia="zh-CN" w:bidi="ar"/>
        </w:rPr>
        <w:t>机构</w:t>
      </w:r>
      <w:r>
        <w:rPr>
          <w:rFonts w:hint="default" w:ascii="Times New Roman" w:hAnsi="Times New Roman" w:eastAsia="仿宋_GB2312" w:cs="Times New Roman"/>
          <w:sz w:val="32"/>
          <w:szCs w:val="32"/>
          <w:lang w:eastAsia="zh-CN" w:bidi="ar"/>
        </w:rPr>
        <w:t>出具的</w:t>
      </w:r>
      <w:r>
        <w:rPr>
          <w:rFonts w:hint="default" w:ascii="Times New Roman" w:hAnsi="Times New Roman" w:eastAsia="仿宋_GB2312" w:cs="Times New Roman"/>
          <w:sz w:val="32"/>
          <w:szCs w:val="32"/>
          <w:lang w:bidi="ar"/>
        </w:rPr>
        <w:t>从事职业病诊断、鉴定相关工作三年以上</w:t>
      </w:r>
      <w:r>
        <w:rPr>
          <w:rFonts w:hint="default" w:ascii="Times New Roman" w:hAnsi="Times New Roman" w:eastAsia="仿宋_GB2312" w:cs="Times New Roman"/>
          <w:sz w:val="32"/>
          <w:szCs w:val="32"/>
          <w:lang w:eastAsia="zh-CN" w:bidi="ar"/>
        </w:rPr>
        <w:t>的证明材料。</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jc w:val="left"/>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（三）既往参加国家或省级相应专项职业病诊断医师考核并考核合格</w:t>
      </w:r>
      <w:r>
        <w:rPr>
          <w:rFonts w:hint="default" w:ascii="Times New Roman" w:hAnsi="Times New Roman" w:eastAsia="仿宋_GB2312" w:cs="Times New Roman"/>
          <w:sz w:val="32"/>
          <w:szCs w:val="32"/>
          <w:lang w:eastAsia="zh-CN" w:bidi="ar"/>
        </w:rPr>
        <w:t>的合格证书</w:t>
      </w:r>
      <w:r>
        <w:rPr>
          <w:rFonts w:hint="default" w:ascii="Times New Roman" w:hAnsi="Times New Roman" w:eastAsia="仿宋_GB2312" w:cs="Times New Roman"/>
          <w:sz w:val="32"/>
          <w:szCs w:val="32"/>
          <w:lang w:bidi="ar"/>
        </w:rPr>
        <w:t>。</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jc w:val="left"/>
        <w:textAlignment w:val="auto"/>
        <w:outlineLvl w:val="9"/>
      </w:pPr>
      <w:r>
        <w:rPr>
          <w:rFonts w:hint="default" w:ascii="Times New Roman" w:hAnsi="Times New Roman" w:eastAsia="仿宋_GB2312" w:cs="Times New Roman"/>
          <w:sz w:val="32"/>
          <w:szCs w:val="32"/>
          <w:lang w:bidi="ar"/>
        </w:rPr>
        <w:t>（四）既往取得</w:t>
      </w:r>
      <w:r>
        <w:rPr>
          <w:rFonts w:hint="default" w:ascii="Times New Roman" w:hAnsi="Times New Roman" w:eastAsia="仿宋_GB2312" w:cs="Times New Roman"/>
          <w:sz w:val="32"/>
          <w:szCs w:val="32"/>
          <w:lang w:eastAsia="zh-CN" w:bidi="ar"/>
        </w:rPr>
        <w:t>的</w:t>
      </w:r>
      <w:r>
        <w:rPr>
          <w:rFonts w:hint="default" w:ascii="Times New Roman" w:hAnsi="Times New Roman" w:eastAsia="仿宋_GB2312" w:cs="Times New Roman"/>
          <w:sz w:val="32"/>
          <w:szCs w:val="32"/>
        </w:rPr>
        <w:t>《广东省职业病诊断医师资格证书》，或</w:t>
      </w:r>
      <w:r>
        <w:rPr>
          <w:rFonts w:hint="default" w:ascii="Times New Roman" w:hAnsi="Times New Roman" w:eastAsia="仿宋_GB2312" w:cs="Times New Roman"/>
          <w:sz w:val="32"/>
          <w:szCs w:val="32"/>
          <w:lang w:eastAsia="zh-CN"/>
        </w:rPr>
        <w:t>既往</w:t>
      </w:r>
      <w:r>
        <w:rPr>
          <w:rFonts w:hint="default" w:ascii="Times New Roman" w:hAnsi="Times New Roman" w:eastAsia="仿宋_GB2312" w:cs="Times New Roman"/>
          <w:sz w:val="32"/>
          <w:szCs w:val="32"/>
        </w:rPr>
        <w:t>取得其</w:t>
      </w:r>
      <w:r>
        <w:rPr>
          <w:rFonts w:hint="default" w:ascii="Times New Roman" w:hAnsi="Times New Roman" w:eastAsia="仿宋_GB2312" w:cs="Times New Roman"/>
          <w:sz w:val="32"/>
          <w:szCs w:val="32"/>
          <w:lang w:eastAsia="zh-CN"/>
        </w:rPr>
        <w:t>它</w:t>
      </w:r>
      <w:r>
        <w:rPr>
          <w:rFonts w:hint="default" w:ascii="Times New Roman" w:hAnsi="Times New Roman" w:eastAsia="仿宋_GB2312" w:cs="Times New Roman"/>
          <w:sz w:val="32"/>
          <w:szCs w:val="32"/>
        </w:rPr>
        <w:t>省（市、自治区）职业病诊断医师资格</w:t>
      </w:r>
      <w:r>
        <w:rPr>
          <w:rFonts w:hint="default" w:ascii="Times New Roman" w:hAnsi="Times New Roman" w:eastAsia="仿宋_GB2312" w:cs="Times New Roman"/>
          <w:sz w:val="32"/>
          <w:szCs w:val="32"/>
          <w:lang w:eastAsia="zh-CN"/>
        </w:rPr>
        <w:t>书</w:t>
      </w:r>
      <w:r>
        <w:rPr>
          <w:rFonts w:hint="default" w:ascii="Times New Roman" w:hAnsi="Times New Roman" w:eastAsia="仿宋_GB2312" w:cs="Times New Roman"/>
          <w:sz w:val="32"/>
          <w:szCs w:val="32"/>
        </w:rPr>
        <w:t>。</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
      <w:suff w:val="nothing"/>
      <w:lvlText w:val="%1、"/>
      <w:lvlJc w:val="left"/>
      <w:pPr>
        <w:ind w:left="0" w:firstLine="0"/>
      </w:pPr>
      <w:rPr>
        <w:rFonts w:hint="eastAsia" w:ascii="黑体" w:hAnsi="宋体" w:eastAsia="黑体" w:cs="黑体"/>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F2957"/>
    <w:rsid w:val="0F7C4109"/>
    <w:rsid w:val="35852244"/>
    <w:rsid w:val="5BAF2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keepNext w:val="0"/>
      <w:keepLines w:val="0"/>
      <w:widowControl w:val="0"/>
      <w:suppressLineNumbers w:val="0"/>
      <w:spacing w:after="120" w:afterAutospacing="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省卫生健康委员会</Company>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2023-03-31T10:26:00Z</dcterms:created>
  <dc:creator>LINNN000</dc:creator>
  <cp:lastModifiedBy>LINNN000</cp:lastModifiedBy>
  <dcterms:modified xsi:type="dcterms:W3CDTF">2023-03-31T10:27:17Z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