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lang w:val="en-US" w:eastAsia="zh-CN"/>
        </w:rPr>
        <w:t>附件8</w:t>
      </w:r>
    </w:p>
    <w:p>
      <w:pPr>
        <w:rPr>
          <w:rFonts w:hint="default" w:ascii="Times New Roman" w:hAnsi="Times New Roman" w:eastAsia="黑体" w:cs="Times New Roman"/>
          <w:b w:val="0"/>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广东省电子病历</w:t>
      </w:r>
      <w:r>
        <w:rPr>
          <w:rFonts w:hint="eastAsia" w:ascii="方正小标宋简体" w:hAnsi="方正小标宋简体" w:eastAsia="方正小标宋简体" w:cs="方正小标宋简体"/>
          <w:b w:val="0"/>
          <w:bCs/>
          <w:sz w:val="44"/>
          <w:szCs w:val="44"/>
          <w:lang w:eastAsia="zh-CN"/>
        </w:rPr>
        <w:t>专业</w:t>
      </w:r>
      <w:r>
        <w:rPr>
          <w:rFonts w:hint="eastAsia" w:ascii="方正小标宋简体" w:hAnsi="方正小标宋简体" w:eastAsia="方正小标宋简体" w:cs="方正小标宋简体"/>
          <w:b w:val="0"/>
          <w:bCs/>
          <w:sz w:val="44"/>
          <w:szCs w:val="44"/>
        </w:rPr>
        <w:t>质量控制中心</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工作机构、职责及成员名单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snapToGrid w:val="0"/>
          <w:kern w:val="0"/>
          <w:sz w:val="32"/>
          <w:szCs w:val="32"/>
        </w:rPr>
      </w:pPr>
      <w:r>
        <w:rPr>
          <w:rFonts w:hint="eastAsia" w:eastAsia="黑体"/>
          <w:snapToGrid w:val="0"/>
          <w:kern w:val="0"/>
          <w:sz w:val="32"/>
          <w:szCs w:val="32"/>
        </w:rPr>
        <w:t>一、</w:t>
      </w:r>
      <w:r>
        <w:rPr>
          <w:rFonts w:eastAsia="黑体"/>
          <w:snapToGrid w:val="0"/>
          <w:kern w:val="0"/>
          <w:sz w:val="32"/>
          <w:szCs w:val="32"/>
        </w:rPr>
        <w:t>工作机构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广东省电子病历</w:t>
      </w:r>
      <w:r>
        <w:rPr>
          <w:rFonts w:hint="eastAsia" w:ascii="仿宋_GB2312" w:hAnsi="仿宋_GB2312" w:eastAsia="仿宋_GB2312" w:cs="仿宋_GB2312"/>
          <w:snapToGrid w:val="0"/>
          <w:kern w:val="0"/>
          <w:sz w:val="32"/>
          <w:szCs w:val="32"/>
          <w:lang w:eastAsia="zh-CN"/>
        </w:rPr>
        <w:t>专业</w:t>
      </w:r>
      <w:r>
        <w:rPr>
          <w:rFonts w:hint="eastAsia" w:ascii="仿宋_GB2312" w:hAnsi="仿宋_GB2312" w:eastAsia="仿宋_GB2312" w:cs="仿宋_GB2312"/>
          <w:snapToGrid w:val="0"/>
          <w:kern w:val="0"/>
          <w:sz w:val="32"/>
          <w:szCs w:val="32"/>
        </w:rPr>
        <w:t>质量控制中心是根据医疗质量管理工作需要组建的，协助省卫生健康委进行全省电子病历专业质量管理与控制的相关工作。</w:t>
      </w:r>
      <w:r>
        <w:rPr>
          <w:rFonts w:hint="eastAsia" w:ascii="仿宋_GB2312" w:hAnsi="仿宋_GB2312" w:eastAsia="仿宋_GB2312" w:cs="仿宋_GB2312"/>
          <w:sz w:val="32"/>
          <w:szCs w:val="32"/>
          <w:lang w:val="en-US" w:eastAsia="zh-CN"/>
        </w:rPr>
        <w:t>该中心是委托性质的专家委员会，无独立法人资格，</w:t>
      </w:r>
      <w:r>
        <w:rPr>
          <w:rFonts w:hint="eastAsia" w:ascii="仿宋_GB2312" w:hAnsi="仿宋_GB2312" w:eastAsia="仿宋_GB2312" w:cs="仿宋_GB2312"/>
          <w:sz w:val="32"/>
          <w:szCs w:val="32"/>
        </w:rPr>
        <w:t>试行“双主任制”轮流挂靠机制，</w:t>
      </w:r>
      <w:r>
        <w:rPr>
          <w:rFonts w:hint="eastAsia" w:ascii="仿宋_GB2312" w:hAnsi="仿宋_GB2312" w:eastAsia="仿宋_GB2312" w:cs="仿宋_GB2312"/>
          <w:sz w:val="32"/>
          <w:szCs w:val="32"/>
          <w:lang w:val="en-US" w:eastAsia="zh-CN"/>
        </w:rPr>
        <w:t>分别挂靠在中山大学附属第一医院和南方医科大学南方医院，两年进行轮换，由中山大学附属第一医院和南方医科大学南方医院分别提供开展工作需要的办公场所、设备、经费和配备必要的人员等，以确保质量控制工作的正常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snapToGrid w:val="0"/>
          <w:kern w:val="0"/>
          <w:sz w:val="32"/>
          <w:szCs w:val="32"/>
        </w:rPr>
      </w:pPr>
      <w:r>
        <w:rPr>
          <w:rFonts w:eastAsia="黑体"/>
          <w:snapToGrid w:val="0"/>
          <w:kern w:val="0"/>
          <w:sz w:val="32"/>
          <w:szCs w:val="32"/>
        </w:rPr>
        <w:t>二、工作职责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（一）拟定全省电子病历专业的质控程序、标准和计划，组建电子病历专业质量管理与控制专家委员会，制定电子病历专业考核方案和质控指标，报省卫生健康委发布实施</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组织相应的质控培训，指导实施；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TW"/>
        </w:rPr>
      </w:pPr>
      <w:r>
        <w:rPr>
          <w:rFonts w:hint="eastAsia" w:ascii="仿宋_GB2312" w:hAnsi="仿宋_GB2312" w:eastAsia="仿宋_GB2312" w:cs="仿宋_GB2312"/>
          <w:snapToGrid w:val="0"/>
          <w:kern w:val="0"/>
          <w:sz w:val="32"/>
          <w:szCs w:val="32"/>
        </w:rPr>
        <w:t>（二）负责质控工作的实施，组织对医疗机构进行电子病历专业质量控制和质量评价，组建我省电子病历应用水平分级评价专家组，形成我省电子病历专业专家队伍，定期开展电子病历专业质量评估工作；开展我省电子病历分级评价年度评审的组织、培训、评审等系列工作，并及时将评估结果和整改意见建议报省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（三）对质控存在问题的医疗机构进行指导，督促医疗机构落实质控评估整改建议，追踪复查整改落实情况，对质控过程中发现的疑似违法违规情形及时上报省卫生健康委；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（四）</w:t>
      </w:r>
      <w:r>
        <w:rPr>
          <w:rFonts w:hint="eastAsia" w:ascii="仿宋_GB2312" w:hAnsi="仿宋_GB2312" w:eastAsia="仿宋_GB2312" w:cs="仿宋_GB2312"/>
          <w:snapToGrid w:val="0"/>
          <w:kern w:val="0"/>
          <w:sz w:val="32"/>
          <w:szCs w:val="32"/>
          <w:lang w:val="zh-TW" w:eastAsia="zh-TW"/>
        </w:rPr>
        <w:t>制定</w:t>
      </w:r>
      <w:r>
        <w:rPr>
          <w:rFonts w:hint="eastAsia" w:ascii="仿宋_GB2312" w:hAnsi="仿宋_GB2312" w:eastAsia="仿宋_GB2312" w:cs="仿宋_GB2312"/>
          <w:snapToGrid w:val="0"/>
          <w:kern w:val="0"/>
          <w:sz w:val="32"/>
          <w:szCs w:val="32"/>
        </w:rPr>
        <w:t>电子病历系统功能和应用质量</w:t>
      </w:r>
      <w:r>
        <w:rPr>
          <w:rFonts w:hint="eastAsia" w:ascii="仿宋_GB2312" w:hAnsi="仿宋_GB2312" w:eastAsia="仿宋_GB2312" w:cs="仿宋_GB2312"/>
          <w:snapToGrid w:val="0"/>
          <w:kern w:val="0"/>
          <w:sz w:val="32"/>
          <w:szCs w:val="32"/>
          <w:lang w:val="zh-TW" w:eastAsia="zh-TW"/>
        </w:rPr>
        <w:t>技术质控指标、培训大纲和考核评估方案</w:t>
      </w:r>
      <w:r>
        <w:rPr>
          <w:rFonts w:hint="eastAsia" w:ascii="仿宋_GB2312" w:hAnsi="仿宋_GB2312" w:eastAsia="仿宋_GB2312" w:cs="仿宋_GB2312"/>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（五）</w:t>
      </w:r>
      <w:r>
        <w:rPr>
          <w:rFonts w:hint="eastAsia" w:ascii="仿宋_GB2312" w:hAnsi="仿宋_GB2312" w:eastAsia="仿宋_GB2312" w:cs="仿宋_GB2312"/>
          <w:snapToGrid w:val="0"/>
          <w:kern w:val="0"/>
          <w:sz w:val="32"/>
          <w:szCs w:val="32"/>
          <w:lang w:val="zh-TW" w:eastAsia="zh-TW"/>
        </w:rPr>
        <w:t>根据有关法律、法规、规章、诊疗技术规范、指南的要求对</w:t>
      </w:r>
      <w:r>
        <w:rPr>
          <w:rFonts w:hint="eastAsia" w:ascii="仿宋_GB2312" w:hAnsi="仿宋_GB2312" w:eastAsia="仿宋_GB2312" w:cs="仿宋_GB2312"/>
          <w:snapToGrid w:val="0"/>
          <w:kern w:val="0"/>
          <w:sz w:val="32"/>
          <w:szCs w:val="32"/>
        </w:rPr>
        <w:t>电子病历专业</w:t>
      </w:r>
      <w:r>
        <w:rPr>
          <w:rFonts w:hint="eastAsia" w:ascii="仿宋_GB2312" w:hAnsi="仿宋_GB2312" w:eastAsia="仿宋_GB2312" w:cs="仿宋_GB2312"/>
          <w:snapToGrid w:val="0"/>
          <w:kern w:val="0"/>
          <w:sz w:val="32"/>
          <w:szCs w:val="32"/>
          <w:lang w:val="zh-TW" w:eastAsia="zh-TW"/>
        </w:rPr>
        <w:t>的学科设置、布局、制度建设、人员要求、相关设备和技术的应用、工作开展情况等进行调研和论证</w:t>
      </w:r>
      <w:r>
        <w:rPr>
          <w:rFonts w:hint="eastAsia" w:ascii="仿宋_GB2312" w:hAnsi="仿宋_GB2312" w:eastAsia="仿宋_GB2312" w:cs="仿宋_GB2312"/>
          <w:snapToGrid w:val="0"/>
          <w:kern w:val="0"/>
          <w:sz w:val="32"/>
          <w:szCs w:val="32"/>
          <w:lang w:val="zh-TW"/>
        </w:rPr>
        <w:t>，建立</w:t>
      </w:r>
      <w:r>
        <w:rPr>
          <w:rFonts w:hint="eastAsia" w:ascii="仿宋_GB2312" w:hAnsi="仿宋_GB2312" w:eastAsia="仿宋_GB2312" w:cs="仿宋_GB2312"/>
          <w:snapToGrid w:val="0"/>
          <w:kern w:val="0"/>
          <w:sz w:val="32"/>
          <w:szCs w:val="32"/>
        </w:rPr>
        <w:t>电子病历专业</w:t>
      </w:r>
      <w:r>
        <w:rPr>
          <w:rFonts w:hint="eastAsia" w:ascii="仿宋_GB2312" w:hAnsi="仿宋_GB2312" w:eastAsia="仿宋_GB2312" w:cs="仿宋_GB2312"/>
          <w:snapToGrid w:val="0"/>
          <w:kern w:val="0"/>
          <w:sz w:val="32"/>
          <w:szCs w:val="32"/>
          <w:lang w:val="zh-TW"/>
        </w:rPr>
        <w:t>质控信息资料数据库，推进本行政区域相关专业信息化建设，为行政决策提供依据；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napToGrid w:val="0"/>
          <w:kern w:val="0"/>
          <w:sz w:val="32"/>
          <w:szCs w:val="32"/>
          <w:lang w:val="zh-TW"/>
        </w:rPr>
      </w:pPr>
      <w:r>
        <w:rPr>
          <w:rFonts w:hint="eastAsia" w:ascii="仿宋_GB2312" w:hAnsi="仿宋_GB2312" w:eastAsia="仿宋_GB2312" w:cs="仿宋_GB2312"/>
          <w:snapToGrid w:val="0"/>
          <w:kern w:val="0"/>
          <w:sz w:val="32"/>
          <w:szCs w:val="32"/>
          <w:lang w:val="zh-TW"/>
        </w:rPr>
        <w:t>（六）负责</w:t>
      </w:r>
      <w:r>
        <w:rPr>
          <w:rFonts w:hint="eastAsia" w:ascii="仿宋_GB2312" w:hAnsi="仿宋_GB2312" w:eastAsia="仿宋_GB2312" w:cs="仿宋_GB2312"/>
          <w:snapToGrid w:val="0"/>
          <w:kern w:val="0"/>
          <w:sz w:val="32"/>
          <w:szCs w:val="32"/>
        </w:rPr>
        <w:t>电子病历</w:t>
      </w:r>
      <w:r>
        <w:rPr>
          <w:rFonts w:hint="eastAsia" w:ascii="仿宋_GB2312" w:hAnsi="仿宋_GB2312" w:eastAsia="仿宋_GB2312" w:cs="仿宋_GB2312"/>
          <w:snapToGrid w:val="0"/>
          <w:kern w:val="0"/>
          <w:sz w:val="32"/>
          <w:szCs w:val="32"/>
          <w:lang w:val="zh-TW"/>
        </w:rPr>
        <w:t>专业质量信息的收集、统计、分析和评价，并对质控的真实性进行抽查复核；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PMingLiU" w:cs="仿宋_GB2312"/>
          <w:snapToGrid w:val="0"/>
          <w:kern w:val="0"/>
          <w:sz w:val="32"/>
          <w:szCs w:val="32"/>
          <w:lang w:val="zh-TW" w:eastAsia="zh-TW"/>
        </w:rPr>
      </w:pPr>
      <w:r>
        <w:rPr>
          <w:rFonts w:hint="eastAsia" w:ascii="仿宋_GB2312" w:hAnsi="仿宋_GB2312" w:eastAsia="仿宋_GB2312" w:cs="仿宋_GB2312"/>
          <w:snapToGrid w:val="0"/>
          <w:kern w:val="0"/>
          <w:sz w:val="32"/>
          <w:szCs w:val="32"/>
          <w:lang w:val="zh-TW"/>
        </w:rPr>
        <w:t>（七）逐步组建</w:t>
      </w:r>
      <w:r>
        <w:rPr>
          <w:rFonts w:hint="eastAsia" w:ascii="仿宋_GB2312" w:hAnsi="仿宋_GB2312" w:eastAsia="仿宋_GB2312" w:cs="仿宋_GB2312"/>
          <w:snapToGrid w:val="0"/>
          <w:kern w:val="0"/>
          <w:sz w:val="32"/>
          <w:szCs w:val="32"/>
        </w:rPr>
        <w:t>电子病历</w:t>
      </w:r>
      <w:r>
        <w:rPr>
          <w:rFonts w:hint="eastAsia" w:ascii="仿宋_GB2312" w:hAnsi="仿宋_GB2312" w:eastAsia="仿宋_GB2312" w:cs="仿宋_GB2312"/>
          <w:snapToGrid w:val="0"/>
          <w:kern w:val="0"/>
          <w:sz w:val="32"/>
          <w:szCs w:val="32"/>
          <w:lang w:val="zh-TW"/>
        </w:rPr>
        <w:t>专业质控网络，指导市、县（区）质控中心开展工作；</w:t>
      </w:r>
      <w:r>
        <w:rPr>
          <w:rFonts w:ascii="仿宋_GB2312" w:hAnsi="仿宋_GB2312" w:eastAsia="PMingLiU" w:cs="仿宋_GB2312"/>
          <w:snapToGrid w:val="0"/>
          <w:kern w:val="0"/>
          <w:sz w:val="32"/>
          <w:szCs w:val="32"/>
          <w:lang w:val="zh-TW" w:eastAsia="zh-TW"/>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PMingLiU" w:cs="仿宋_GB2312"/>
          <w:snapToGrid w:val="0"/>
          <w:kern w:val="0"/>
          <w:sz w:val="32"/>
          <w:szCs w:val="32"/>
          <w:lang w:val="zh-TW" w:eastAsia="zh-TW"/>
        </w:rPr>
      </w:pPr>
      <w:r>
        <w:rPr>
          <w:rFonts w:hint="eastAsia" w:ascii="仿宋_GB2312" w:hAnsi="仿宋_GB2312" w:eastAsia="仿宋_GB2312" w:cs="仿宋_GB2312"/>
          <w:snapToGrid w:val="0"/>
          <w:kern w:val="0"/>
          <w:sz w:val="32"/>
          <w:szCs w:val="32"/>
          <w:lang w:val="zh-TW"/>
        </w:rPr>
        <w:t>（八）拟定</w:t>
      </w:r>
      <w:r>
        <w:rPr>
          <w:rFonts w:hint="eastAsia" w:ascii="仿宋_GB2312" w:hAnsi="仿宋_GB2312" w:eastAsia="仿宋_GB2312" w:cs="仿宋_GB2312"/>
          <w:snapToGrid w:val="0"/>
          <w:kern w:val="0"/>
          <w:sz w:val="32"/>
          <w:szCs w:val="32"/>
        </w:rPr>
        <w:t>电子病历</w:t>
      </w:r>
      <w:r>
        <w:rPr>
          <w:rFonts w:hint="eastAsia" w:ascii="仿宋_GB2312" w:hAnsi="仿宋_GB2312" w:eastAsia="仿宋_GB2312" w:cs="仿宋_GB2312"/>
          <w:snapToGrid w:val="0"/>
          <w:kern w:val="0"/>
          <w:sz w:val="32"/>
          <w:szCs w:val="32"/>
          <w:lang w:val="zh-TW"/>
        </w:rPr>
        <w:t>专业人才队伍的发展规划，组织我省</w:t>
      </w:r>
      <w:r>
        <w:rPr>
          <w:rFonts w:hint="eastAsia" w:ascii="仿宋_GB2312" w:hAnsi="仿宋_GB2312" w:eastAsia="仿宋_GB2312" w:cs="仿宋_GB2312"/>
          <w:snapToGrid w:val="0"/>
          <w:kern w:val="0"/>
          <w:sz w:val="32"/>
          <w:szCs w:val="32"/>
        </w:rPr>
        <w:t>电子病历</w:t>
      </w:r>
      <w:r>
        <w:rPr>
          <w:rFonts w:hint="eastAsia" w:ascii="仿宋_GB2312" w:hAnsi="仿宋_GB2312" w:eastAsia="仿宋_GB2312" w:cs="仿宋_GB2312"/>
          <w:snapToGrid w:val="0"/>
          <w:kern w:val="0"/>
          <w:sz w:val="32"/>
          <w:szCs w:val="32"/>
          <w:lang w:val="zh-TW"/>
        </w:rPr>
        <w:t>专业人员的培训；定期举办</w:t>
      </w:r>
      <w:r>
        <w:rPr>
          <w:rFonts w:hint="eastAsia" w:ascii="仿宋_GB2312" w:hAnsi="仿宋_GB2312" w:eastAsia="仿宋_GB2312" w:cs="仿宋_GB2312"/>
          <w:snapToGrid w:val="0"/>
          <w:kern w:val="0"/>
          <w:sz w:val="32"/>
          <w:szCs w:val="32"/>
        </w:rPr>
        <w:t>电子病历系统功能和应用质量</w:t>
      </w:r>
      <w:r>
        <w:rPr>
          <w:rFonts w:hint="eastAsia" w:ascii="仿宋_GB2312" w:hAnsi="仿宋_GB2312" w:eastAsia="仿宋_GB2312" w:cs="仿宋_GB2312"/>
          <w:snapToGrid w:val="0"/>
          <w:kern w:val="0"/>
          <w:sz w:val="32"/>
          <w:szCs w:val="32"/>
          <w:lang w:val="zh-TW"/>
        </w:rPr>
        <w:t>专业专题培训，搭建学术交流平台，推动行业发展；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kern w:val="0"/>
          <w:sz w:val="32"/>
          <w:szCs w:val="32"/>
          <w:lang w:val="zh-TW"/>
        </w:rPr>
        <w:t>（九）</w:t>
      </w:r>
      <w:r>
        <w:rPr>
          <w:rFonts w:hint="eastAsia" w:ascii="仿宋_GB2312" w:hAnsi="仿宋_GB2312" w:eastAsia="仿宋_GB2312" w:cs="仿宋_GB2312"/>
          <w:color w:val="000000"/>
          <w:sz w:val="32"/>
          <w:szCs w:val="32"/>
        </w:rPr>
        <w:t>完成省级卫生健康行政部门交办的其他任务。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napToGrid w:val="0"/>
          <w:kern w:val="0"/>
        </w:rPr>
      </w:pPr>
      <w:r>
        <w:rPr>
          <w:rFonts w:eastAsia="黑体"/>
          <w:snapToGrid w:val="0"/>
          <w:kern w:val="0"/>
          <w:sz w:val="32"/>
          <w:szCs w:val="32"/>
        </w:rPr>
        <w:t>三</w:t>
      </w:r>
      <w:r>
        <w:rPr>
          <w:rFonts w:hint="eastAsia" w:eastAsia="黑体"/>
          <w:snapToGrid w:val="0"/>
          <w:kern w:val="0"/>
          <w:sz w:val="32"/>
          <w:szCs w:val="32"/>
        </w:rPr>
        <w:t>、成员名单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张武军  中山大学附属第一医院质量管理评价处处长、副研究员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 xml:space="preserve">严静东  </w:t>
      </w:r>
      <w:r>
        <w:rPr>
          <w:rFonts w:hint="eastAsia" w:ascii="仿宋_GB2312" w:hAnsi="仿宋_GB2312" w:eastAsia="仿宋_GB2312" w:cs="仿宋_GB2312"/>
          <w:snapToGrid w:val="0"/>
          <w:spacing w:val="-11"/>
          <w:kern w:val="0"/>
          <w:sz w:val="32"/>
          <w:szCs w:val="32"/>
          <w:lang w:val="en-US" w:eastAsia="zh-CN"/>
        </w:rPr>
        <w:t>南方医科大学南方医院信息中心主任、正高级工程师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副主任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24"/>
        </w:rPr>
      </w:pPr>
      <w:r>
        <w:rPr>
          <w:rFonts w:hint="eastAsia" w:ascii="仿宋_GB2312" w:hAnsi="仿宋_GB2312" w:eastAsia="仿宋_GB2312" w:cs="仿宋_GB2312"/>
          <w:sz w:val="32"/>
          <w:szCs w:val="32"/>
        </w:rPr>
        <w:t>曹晓均  广州市妇女儿童医疗中心科教与数据管理部数据中心副主任、高级工程师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傅昊阳  广东省中医院信息管理办公室主任、正高级工程师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丁万夫  深圳市人民医院信息技术部主任、高级工程师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  洋  广东省人民医院信息管理处副处长、正高级工程师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李超峰  中山大学</w:t>
      </w:r>
      <w:r>
        <w:rPr>
          <w:rFonts w:hint="eastAsia" w:ascii="仿宋_GB2312" w:hAnsi="仿宋_GB2312" w:eastAsia="仿宋_GB2312" w:cs="仿宋_GB2312"/>
          <w:sz w:val="32"/>
          <w:szCs w:val="32"/>
          <w:lang w:val="en-US" w:eastAsia="zh-CN"/>
        </w:rPr>
        <w:t>肿瘤防治中心</w:t>
      </w:r>
      <w:r>
        <w:rPr>
          <w:rFonts w:hint="eastAsia" w:ascii="仿宋_GB2312" w:hAnsi="仿宋_GB2312" w:eastAsia="仿宋_GB2312" w:cs="仿宋_GB2312"/>
          <w:sz w:val="32"/>
          <w:szCs w:val="32"/>
        </w:rPr>
        <w:t>信息中心主任、高级工程师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专家委员会委员</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连万民  广东省第二人民医院信息科主任、高级工程师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余俊蓉  中山大学附属第一医院信息数据中心主任、高级工程师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李礼安  中山大学附属第一医院医务处互联网医院办公室主任</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中山大学孙逸仙纪念医院智慧医院建设部部长、高级工程师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中山大学附属口腔医院数据信息管理中心主任、高级工程师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崑  </w:t>
      </w:r>
      <w:r>
        <w:rPr>
          <w:rFonts w:hint="eastAsia" w:ascii="仿宋_GB2312" w:hAnsi="仿宋_GB2312" w:eastAsia="仿宋_GB2312" w:cs="仿宋_GB2312"/>
          <w:snapToGrid w:val="0"/>
          <w:spacing w:val="-11"/>
          <w:kern w:val="0"/>
          <w:sz w:val="32"/>
          <w:szCs w:val="32"/>
          <w:lang w:val="en-US" w:eastAsia="zh-CN"/>
        </w:rPr>
        <w:t>南方医科大学南方医院信息中心副主任、高级工程师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贺嘉嘉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广州中医药大学第一附属医院信息科科长、正高级工程师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王伟荣  广东省中医院质控办副主任</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黄超仪  广州医科大学附属第一医院信息科副科长、高级工程师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 xml:space="preserve">杨广黔  </w:t>
      </w:r>
      <w:r>
        <w:rPr>
          <w:rFonts w:hint="eastAsia" w:ascii="仿宋_GB2312" w:hAnsi="仿宋_GB2312" w:eastAsia="仿宋_GB2312" w:cs="仿宋_GB2312"/>
          <w:snapToGrid w:val="0"/>
          <w:spacing w:val="-11"/>
          <w:kern w:val="0"/>
          <w:sz w:val="32"/>
          <w:szCs w:val="32"/>
          <w:lang w:val="en-US" w:eastAsia="zh-CN"/>
        </w:rPr>
        <w:t>广州医科大学附属第二医院信息科科长、高级工程师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丁春光  广州市妇女儿童医疗中心柳州医院副院长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昌  北京大学深圳医院智慧医院研究院副研究员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熊文举  深圳市第二人民医院信息科科长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杨川川  深圳市第三人民医院信息科科长、高级工程师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张育征  深圳市儿童医院信息科副科长、工程师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吴明伟  珠海市人民医院信息科科长、高级工程师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扬  汕头市中心医院信息科科长、高级工程师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廖茂成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粤北人民医院信息科科长、高级工程师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欣  梅州市人民医院信息科科长、高级工程师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曾幸辉  阳江市人民医院信息科主任、高级工程师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（四）秘书</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毅  中山大学附属第一医院信息数据中心信息技术科</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长、工程师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健  南方医科大学南方医院信息中心工程师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MingLiU">
    <w:altName w:val="PMingLiU-ExtB"/>
    <w:panose1 w:val="02020500000000000000"/>
    <w:charset w:val="00"/>
    <w:family w:val="auto"/>
    <w:pitch w:val="default"/>
    <w:sig w:usb0="00000000" w:usb1="00000000"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C29D5"/>
    <w:rsid w:val="2A3C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2023-03-02T03:04:00Z</dcterms:created>
  <dc:creator>user</dc:creator>
  <cp:lastModifiedBy>user</cp:lastModifiedBy>
  <dcterms:modified xsi:type="dcterms:W3CDTF">2023-03-02T03:05:25Z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