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sz w:val="44"/>
          <w:szCs w:val="44"/>
        </w:rPr>
      </w:pPr>
      <w:r>
        <w:rPr>
          <w:rFonts w:hint="default" w:ascii="Times New Roman" w:hAnsi="Times New Roman" w:eastAsia="黑体" w:cs="Times New Roman"/>
          <w:b w:val="0"/>
          <w:bCs/>
          <w:sz w:val="32"/>
          <w:szCs w:val="32"/>
          <w:lang w:val="en-US" w:eastAsia="zh-CN"/>
        </w:rPr>
        <w:t>附件6</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bookmarkStart w:id="4" w:name="_GoBack"/>
      <w:r>
        <w:rPr>
          <w:rFonts w:hint="eastAsia" w:ascii="方正小标宋简体" w:hAnsi="方正小标宋简体" w:eastAsia="方正小标宋简体" w:cs="方正小标宋简体"/>
          <w:b w:val="0"/>
          <w:bCs/>
          <w:sz w:val="44"/>
          <w:szCs w:val="44"/>
        </w:rPr>
        <w:t>广东省皮肤</w:t>
      </w:r>
      <w:r>
        <w:rPr>
          <w:rFonts w:hint="eastAsia" w:ascii="方正小标宋简体" w:hAnsi="方正小标宋简体" w:eastAsia="方正小标宋简体" w:cs="方正小标宋简体"/>
          <w:b w:val="0"/>
          <w:bCs/>
          <w:sz w:val="44"/>
          <w:szCs w:val="44"/>
          <w:lang w:eastAsia="zh-CN"/>
        </w:rPr>
        <w:t>科</w:t>
      </w:r>
      <w:r>
        <w:rPr>
          <w:rFonts w:hint="eastAsia" w:ascii="方正小标宋简体" w:hAnsi="方正小标宋简体" w:eastAsia="方正小标宋简体" w:cs="方正小标宋简体"/>
          <w:b w:val="0"/>
          <w:bCs/>
          <w:sz w:val="44"/>
          <w:szCs w:val="44"/>
          <w:lang w:val="en-US" w:eastAsia="zh-CN"/>
        </w:rPr>
        <w:t>专业</w:t>
      </w:r>
      <w:r>
        <w:rPr>
          <w:rFonts w:hint="eastAsia" w:ascii="方正小标宋简体" w:hAnsi="方正小标宋简体" w:eastAsia="方正小标宋简体" w:cs="方正小标宋简体"/>
          <w:b w:val="0"/>
          <w:bCs/>
          <w:sz w:val="44"/>
          <w:szCs w:val="44"/>
        </w:rPr>
        <w:t>质量控制中心</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工作机构、职责及成员名单</w:t>
      </w:r>
    </w:p>
    <w:bookmarkEnd w:id="4"/>
    <w:p>
      <w:pPr>
        <w:keepNext w:val="0"/>
        <w:keepLines w:val="0"/>
        <w:pageBreakBefore w:val="0"/>
        <w:widowControl w:val="0"/>
        <w:kinsoku/>
        <w:wordWrap/>
        <w:overflowPunct/>
        <w:topLinePunct w:val="0"/>
        <w:autoSpaceDN/>
        <w:bidi w:val="0"/>
        <w:adjustRightInd/>
        <w:snapToGrid/>
        <w:spacing w:line="55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一、</w:t>
      </w:r>
      <w:r>
        <w:rPr>
          <w:rFonts w:eastAsia="黑体"/>
          <w:sz w:val="32"/>
          <w:szCs w:val="32"/>
        </w:rPr>
        <w:t>工作机构</w:t>
      </w:r>
    </w:p>
    <w:p>
      <w:pPr>
        <w:pStyle w:val="5"/>
        <w:keepNext w:val="0"/>
        <w:keepLines w:val="0"/>
        <w:pageBreakBefore w:val="0"/>
        <w:widowControl w:val="0"/>
        <w:kinsoku/>
        <w:wordWrap/>
        <w:overflowPunct/>
        <w:topLinePunct w:val="0"/>
        <w:autoSpaceDN/>
        <w:bidi w:val="0"/>
        <w:adjustRightInd/>
        <w:snapToGrid/>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广东省皮肤</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质量控制中心是根据医疗质量管理工作需要组建的，协助省卫生健康委进行全省皮肤科专业医疗质量管理与控制的相关工作。该中心是委托性质的专家委员会，无独立法人资格，挂靠在南方医科大学皮肤病医院，由南方医科大学皮肤病医院提供开展工作需要的办公场所、设备、经费和配备必要的人员等，以确保质量控制工作的正常运转。</w:t>
      </w:r>
    </w:p>
    <w:p>
      <w:pPr>
        <w:keepNext w:val="0"/>
        <w:keepLines w:val="0"/>
        <w:pageBreakBefore w:val="0"/>
        <w:widowControl w:val="0"/>
        <w:kinsoku/>
        <w:wordWrap/>
        <w:overflowPunct/>
        <w:topLinePunct w:val="0"/>
        <w:autoSpaceDE w:val="0"/>
        <w:autoSpaceDN/>
        <w:bidi w:val="0"/>
        <w:adjustRightInd/>
        <w:snapToGrid/>
        <w:spacing w:line="550" w:lineRule="exact"/>
        <w:ind w:firstLine="640" w:firstLineChars="200"/>
        <w:textAlignment w:val="auto"/>
        <w:rPr>
          <w:rFonts w:eastAsia="黑体"/>
          <w:sz w:val="32"/>
          <w:szCs w:val="32"/>
        </w:rPr>
      </w:pPr>
      <w:r>
        <w:rPr>
          <w:rFonts w:eastAsia="黑体"/>
          <w:sz w:val="32"/>
          <w:szCs w:val="32"/>
        </w:rPr>
        <w:t>二、工作职责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Style w:val="6"/>
          <w:rFonts w:hint="eastAsia" w:ascii="仿宋_GB2312" w:hAnsi="仿宋_GB2312" w:eastAsia="仿宋_GB2312" w:cs="仿宋_GB2312"/>
        </w:rPr>
      </w:pPr>
      <w:r>
        <w:rPr>
          <w:rStyle w:val="6"/>
          <w:rFonts w:hint="eastAsia" w:ascii="仿宋_GB2312" w:hAnsi="仿宋_GB2312" w:eastAsia="仿宋_GB2312" w:cs="仿宋_GB2312"/>
        </w:rPr>
        <w:t>（一）拟定</w:t>
      </w:r>
      <w:r>
        <w:rPr>
          <w:rStyle w:val="6"/>
          <w:rFonts w:hint="eastAsia" w:ascii="仿宋_GB2312" w:hAnsi="仿宋_GB2312" w:eastAsia="仿宋_GB2312" w:cs="仿宋_GB2312"/>
          <w:lang w:val="en-US" w:eastAsia="zh-CN"/>
        </w:rPr>
        <w:t>皮肤科</w:t>
      </w:r>
      <w:r>
        <w:rPr>
          <w:rStyle w:val="6"/>
          <w:rFonts w:hint="eastAsia" w:ascii="仿宋_GB2312" w:hAnsi="仿宋_GB2312" w:eastAsia="仿宋_GB2312" w:cs="仿宋_GB2312"/>
        </w:rPr>
        <w:t>专业的质控程序、标准和计划，制定</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科专业考核方案和质控指标，报省卫生健康委发布实施。组织相应的质控培训、指导实施；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Style w:val="6"/>
          <w:rFonts w:hint="eastAsia" w:ascii="仿宋_GB2312" w:hAnsi="仿宋_GB2312" w:eastAsia="仿宋_GB2312" w:cs="仿宋_GB2312"/>
        </w:rPr>
      </w:pPr>
      <w:r>
        <w:rPr>
          <w:rStyle w:val="6"/>
          <w:rFonts w:hint="eastAsia" w:ascii="仿宋_GB2312" w:hAnsi="仿宋_GB2312" w:eastAsia="仿宋_GB2312" w:cs="仿宋_GB2312"/>
        </w:rPr>
        <w:t>（二）负责质控工作的实施，组织对医疗机构</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科专业进行质量评价，至少每两年一次开展</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科专业质量评估工作，及时将评估结果和整改意见建议报省卫生健康委；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Style w:val="6"/>
          <w:rFonts w:hint="eastAsia" w:ascii="仿宋_GB2312" w:hAnsi="仿宋_GB2312" w:eastAsia="仿宋_GB2312" w:cs="仿宋_GB2312"/>
        </w:rPr>
      </w:pPr>
      <w:r>
        <w:rPr>
          <w:rStyle w:val="6"/>
          <w:rFonts w:hint="eastAsia" w:ascii="仿宋_GB2312" w:hAnsi="仿宋_GB2312" w:eastAsia="仿宋_GB2312" w:cs="仿宋_GB2312"/>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（四）制定质控指标、培训基地培训大纲、质控方案和培训基地的考核评估方案；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（五）根据有关法律、法规、规章、诊疗技术规范、指南的要求对</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专业的学科设置、布局、制度建设、人员要求、相关设备和技术的应用、工作开展情况等进行调研和论证，建立</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专业质控信息数据库，推进本行政区域相关专业信息化建设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为行政决策提供依据；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专业质量信息的收集、统计、分析和评价，并对质控的真实性进行抽查复核；</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（七）逐步组建</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专业质控网络，指导市、县（市、区）质控中心开展工作；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（八）拟定</w:t>
      </w:r>
      <w:r>
        <w:rPr>
          <w:rFonts w:hint="eastAsia" w:ascii="仿宋_GB2312" w:hAnsi="仿宋_GB2312" w:eastAsia="仿宋_GB2312" w:cs="仿宋_GB2312"/>
          <w:color w:val="000000"/>
          <w:sz w:val="32"/>
          <w:szCs w:val="3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专业人才队伍的发展规划，组织我省</w:t>
      </w:r>
      <w:r>
        <w:rPr>
          <w:rStyle w:val="6"/>
          <w:rFonts w:hint="eastAsia" w:ascii="仿宋_GB2312" w:hAnsi="仿宋_GB2312" w:eastAsia="仿宋_GB2312" w:cs="仿宋_GB2312"/>
          <w:lang w:val="en-US" w:eastAsia="zh-CN"/>
        </w:rPr>
        <w:t>皮肤</w:t>
      </w:r>
      <w:r>
        <w:rPr>
          <w:rStyle w:val="6"/>
          <w:rFonts w:hint="eastAsia" w:ascii="仿宋_GB2312" w:hAnsi="仿宋_GB2312" w:eastAsia="仿宋_GB2312" w:cs="仿宋_GB2312"/>
        </w:rPr>
        <w:t>科</w:t>
      </w:r>
      <w:r>
        <w:rPr>
          <w:rFonts w:hint="eastAsia" w:ascii="仿宋_GB2312" w:hAnsi="仿宋_GB2312" w:eastAsia="仿宋_GB2312" w:cs="仿宋_GB2312"/>
          <w:color w:val="000000"/>
          <w:sz w:val="32"/>
          <w:szCs w:val="32"/>
        </w:rPr>
        <w:t>专业人员的培训；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（九）完成省级卫生健康行政部门交办的其他任务。</w:t>
      </w:r>
    </w:p>
    <w:p>
      <w:pPr>
        <w:keepNext w:val="0"/>
        <w:keepLines w:val="0"/>
        <w:pageBreakBefore w:val="0"/>
        <w:widowControl w:val="0"/>
        <w:kinsoku/>
        <w:wordWrap/>
        <w:overflowPunct/>
        <w:topLinePunct w:val="0"/>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rPr>
      </w:pPr>
      <w:r>
        <w:rPr>
          <w:rFonts w:eastAsia="黑体"/>
          <w:sz w:val="32"/>
          <w:szCs w:val="32"/>
        </w:rPr>
        <w:t>三</w:t>
      </w:r>
      <w:r>
        <w:rPr>
          <w:rFonts w:hint="eastAsia" w:eastAsia="黑体"/>
          <w:sz w:val="32"/>
          <w:szCs w:val="32"/>
        </w:rPr>
        <w:t>、成员名单</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主任</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杨  斌</w:t>
      </w:r>
      <w:bookmarkStart w:id="0" w:name="_Hlk60737930"/>
      <w:r>
        <w:rPr>
          <w:rFonts w:hint="eastAsia" w:ascii="仿宋_GB2312" w:hAnsi="仿宋_GB2312" w:eastAsia="仿宋_GB2312" w:cs="仿宋_GB2312"/>
          <w:sz w:val="32"/>
          <w:szCs w:val="32"/>
        </w:rPr>
        <w:t xml:space="preserve">  南方医科大学皮肤病医院</w:t>
      </w:r>
      <w:bookmarkEnd w:id="0"/>
      <w:r>
        <w:rPr>
          <w:rFonts w:hint="eastAsia" w:ascii="仿宋_GB2312" w:hAnsi="仿宋_GB2312" w:eastAsia="仿宋_GB2312" w:cs="仿宋_GB2312"/>
          <w:sz w:val="32"/>
          <w:szCs w:val="32"/>
        </w:rPr>
        <w:t>院长、主任医师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副主任</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赖  维</w:t>
      </w:r>
      <w:bookmarkStart w:id="1" w:name="_Hlk60737707"/>
      <w:r>
        <w:rPr>
          <w:rFonts w:hint="eastAsia" w:ascii="仿宋_GB2312" w:hAnsi="仿宋_GB2312" w:eastAsia="仿宋_GB2312" w:cs="仿宋_GB2312"/>
          <w:sz w:val="32"/>
          <w:szCs w:val="32"/>
        </w:rPr>
        <w:t xml:space="preserve">  中山大学附属第三医院</w:t>
      </w:r>
      <w:bookmarkEnd w:id="1"/>
      <w:r>
        <w:rPr>
          <w:rFonts w:hint="eastAsia" w:ascii="仿宋_GB2312" w:hAnsi="仿宋_GB2312" w:eastAsia="仿宋_GB2312" w:cs="仿宋_GB2312"/>
          <w:sz w:val="32"/>
          <w:szCs w:val="32"/>
        </w:rPr>
        <w:t>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曾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抗  南方医科大学南方医院皮肤科主任、主任医师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庆  中山大学孙逸仙纪念医院皮肤科主任、主任医师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韩建德  中山大学附属</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院皮肤科主任、主任医师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专家委员会委员</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  炬  广东省第二人民医院皮肤科主任、主任医师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王亮春  中山大学孙逸仙纪念医院皮肤科主任、主任医师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  跃  中山大学附属第三医院皮肤科副主任医师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  寒  中山大学附属</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吴良才  中山大学附属</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院皮肤科主任、</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bookmarkStart w:id="2" w:name="_Hlk60739022"/>
      <w:r>
        <w:rPr>
          <w:rFonts w:hint="eastAsia" w:ascii="仿宋_GB2312" w:hAnsi="仿宋_GB2312" w:eastAsia="仿宋_GB2312" w:cs="仿宋_GB2312"/>
          <w:sz w:val="32"/>
          <w:szCs w:val="32"/>
        </w:rPr>
        <w:t>米向斌  南方医科大学珠江医院皮肤科</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周冼苡  南方医科大学</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三附属</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院皮肤科主任、主任医师</w:t>
      </w:r>
    </w:p>
    <w:bookmarkEnd w:id="2"/>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bookmarkStart w:id="3" w:name="_Hlk60738933"/>
      <w:r>
        <w:rPr>
          <w:rFonts w:hint="eastAsia" w:ascii="仿宋_GB2312" w:hAnsi="仿宋_GB2312" w:eastAsia="仿宋_GB2312" w:cs="仿宋_GB2312"/>
          <w:sz w:val="32"/>
          <w:szCs w:val="32"/>
        </w:rPr>
        <w:t>梁云生  南方医科大学皮肤病医院皮肤科主任、主任医师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textAlignment w:val="auto"/>
        <w:rPr>
          <w:rFonts w:hint="eastAsia" w:ascii="仿宋_GB2312" w:hAnsi="仿宋_GB2312" w:eastAsia="仿宋_GB2312" w:cs="仿宋_GB2312"/>
          <w:snapToGrid w:val="0"/>
          <w:spacing w:val="-11"/>
          <w:kern w:val="0"/>
          <w:sz w:val="32"/>
          <w:szCs w:val="32"/>
        </w:rPr>
      </w:pPr>
      <w:r>
        <w:rPr>
          <w:rFonts w:hint="eastAsia" w:ascii="仿宋_GB2312" w:hAnsi="仿宋_GB2312" w:eastAsia="仿宋_GB2312" w:cs="仿宋_GB2312"/>
          <w:sz w:val="32"/>
          <w:szCs w:val="32"/>
        </w:rPr>
        <w:t xml:space="preserve">罗光浦  </w:t>
      </w:r>
      <w:r>
        <w:rPr>
          <w:rFonts w:hint="eastAsia" w:ascii="仿宋_GB2312" w:hAnsi="仿宋_GB2312" w:eastAsia="仿宋_GB2312" w:cs="仿宋_GB2312"/>
          <w:snapToGrid w:val="0"/>
          <w:spacing w:val="-11"/>
          <w:kern w:val="0"/>
          <w:sz w:val="32"/>
          <w:szCs w:val="32"/>
        </w:rPr>
        <w:t>南方医科大学皮肤病医院</w:t>
      </w:r>
      <w:bookmarkEnd w:id="3"/>
      <w:r>
        <w:rPr>
          <w:rFonts w:hint="eastAsia" w:ascii="仿宋_GB2312" w:hAnsi="仿宋_GB2312" w:eastAsia="仿宋_GB2312" w:cs="仿宋_GB2312"/>
          <w:snapToGrid w:val="0"/>
          <w:spacing w:val="-11"/>
          <w:kern w:val="0"/>
          <w:sz w:val="32"/>
          <w:szCs w:val="32"/>
        </w:rPr>
        <w:t>中医皮肤科主任、主任医师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李红毅  广东省中医院皮肤科主任、主任医师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 xml:space="preserve">路  涛  </w:t>
      </w:r>
      <w:r>
        <w:rPr>
          <w:rFonts w:hint="eastAsia" w:ascii="仿宋_GB2312" w:hAnsi="仿宋_GB2312" w:eastAsia="仿宋_GB2312" w:cs="仿宋_GB2312"/>
          <w:snapToGrid w:val="0"/>
          <w:spacing w:val="-11"/>
          <w:kern w:val="0"/>
          <w:sz w:val="32"/>
          <w:szCs w:val="32"/>
          <w:lang w:val="en-US" w:eastAsia="zh-CN"/>
        </w:rPr>
        <w:t>汕头大学医学院第一附属医院皮肤科主任、主任医师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  玮  广东医科大学附属医院皮肤科主任、主任医师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杨文林  广州医科大学附属第二医院皮肤科主任、主任医师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朱慧兰  广州市皮肤病防治所</w:t>
      </w:r>
      <w:r>
        <w:rPr>
          <w:rFonts w:hint="eastAsia" w:ascii="仿宋_GB2312" w:hAnsi="仿宋_GB2312" w:eastAsia="仿宋_GB2312" w:cs="仿宋_GB2312"/>
          <w:sz w:val="32"/>
          <w:szCs w:val="32"/>
          <w:lang w:eastAsia="zh-CN"/>
        </w:rPr>
        <w:t>党委</w:t>
      </w:r>
      <w:r>
        <w:rPr>
          <w:rFonts w:hint="eastAsia" w:ascii="仿宋_GB2312" w:hAnsi="仿宋_GB2312" w:eastAsia="仿宋_GB2312" w:cs="仿宋_GB2312"/>
          <w:sz w:val="32"/>
          <w:szCs w:val="32"/>
        </w:rPr>
        <w:t>书记、主任医师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张江林  深圳市人民医院皮肤科主任、主任医师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刘晓明  香港大学深圳医院皮肤科主任、主任医师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  芳  珠海市人民医院皮肤科主任、主任医师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李洁华  佛山市第一人民医院皮肤科主任、主任医师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梅册芳  韶关市皮肤病医院副院长、主任医师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李俊杰  东莞市人民医院皮肤科主任、主任医师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（四）秘书</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娇  南方医科大学皮肤病医院皮肤科主治医师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 xml:space="preserve">王  </w:t>
      </w:r>
      <w:r>
        <w:rPr>
          <w:rFonts w:hint="eastAsia" w:ascii="宋体" w:hAnsi="宋体" w:cs="宋体"/>
          <w:sz w:val="32"/>
          <w:szCs w:val="32"/>
        </w:rPr>
        <w:t>炫</w:t>
      </w:r>
      <w:r>
        <w:rPr>
          <w:rFonts w:hint="eastAsia" w:ascii="仿宋_GB2312" w:hAnsi="仿宋_GB2312" w:eastAsia="仿宋_GB2312" w:cs="仿宋_GB2312"/>
          <w:sz w:val="32"/>
          <w:szCs w:val="32"/>
        </w:rPr>
        <w:t xml:space="preserve">  南方医科大学皮肤病医院皮肤科主治医师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827AA"/>
    <w:rsid w:val="70E8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Arial" w:hAnsi="Arial" w:cs="Times New Roman"/>
      <w:szCs w:val="24"/>
      <w:lang w:bidi="ar-SA"/>
    </w:rPr>
  </w:style>
  <w:style w:type="character" w:customStyle="1" w:styleId="6">
    <w:name w:val="fontstyle21"/>
    <w:basedOn w:val="4"/>
    <w:qFormat/>
    <w:uiPriority w:val="0"/>
    <w:rPr>
      <w:rFonts w:hint="default" w:ascii="仿宋_GB2312" w:hAnsi="仿宋_GB2312" w:eastAsia="宋体"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2023-03-02T03:03:00Z</dcterms:created>
  <dc:creator>user</dc:creator>
  <cp:lastModifiedBy>user</cp:lastModifiedBy>
  <dcterms:modified xsi:type="dcterms:W3CDTF">2023-03-02T03:03:45Z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