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行政执法数据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目  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</w:rPr>
        <w:t xml:space="preserve">第一部分  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</w:rPr>
        <w:t>度行政执法数据表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一、行政许可实施情况统计表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二、行政处罚实施情况统计表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三、行政强制实施情况统计表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四、行政征收实施情况统计表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五、行政征用实施情况统计表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六、行政检查实施情况统计表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  <w:t xml:space="preserve">第二部分  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  <w:t>度行政执法情况说明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第一部分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color w:val="333333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行政执法数据表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表一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color w:val="333333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</w:rPr>
        <w:t>度</w:t>
      </w:r>
      <w:r>
        <w:rPr>
          <w:rFonts w:hint="default" w:ascii="Times New Roman" w:hAnsi="Times New Roman" w:eastAsia="黑体" w:cs="Times New Roman"/>
          <w:sz w:val="36"/>
          <w:szCs w:val="36"/>
        </w:rPr>
        <w:t>行政许可实施情况统计表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209"/>
        <w:gridCol w:w="1513"/>
        <w:gridCol w:w="1"/>
        <w:gridCol w:w="1513"/>
        <w:gridCol w:w="1513"/>
        <w:gridCol w:w="2"/>
        <w:gridCol w:w="1894"/>
        <w:gridCol w:w="3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单位名称</w:t>
            </w:r>
          </w:p>
        </w:tc>
        <w:tc>
          <w:tcPr>
            <w:tcW w:w="64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行政许可实施数量（宗）</w:t>
            </w:r>
          </w:p>
        </w:tc>
        <w:tc>
          <w:tcPr>
            <w:tcW w:w="36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2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申请数量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受理数量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许可的数量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不予许可的数量</w:t>
            </w:r>
          </w:p>
        </w:tc>
        <w:tc>
          <w:tcPr>
            <w:tcW w:w="36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" w:eastAsia="zh-CN"/>
              </w:rPr>
              <w:t>867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709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608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广州市卫生健康委员会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13467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13467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13453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深圳市卫生健康委员会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3286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2744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2744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东莞市卫生健康局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809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809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809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中山市卫生健康局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329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329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329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江门市卫生健康局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141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141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141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阳江市卫生健康局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48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湛江市卫生健康局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56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茂名市卫生健康局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70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60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肇庆市卫生健康局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116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清远市卫生健康局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113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潮州市卫生健康局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揭阳市卫生健康局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28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珠海市卫生健康局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186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云浮市卫生健康局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28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16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汕头市卫生健康局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佛山市卫生健康局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1630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1630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1487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143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18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韶关市卫生健康局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41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41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19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河源市卫生健康局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181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181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梅州市卫生健康局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39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39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惠州市卫生健康局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193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193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192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汕尾市卫生健康局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" w:eastAsia="zh-CN"/>
              </w:rPr>
              <w:t>21790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21082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20798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181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无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  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" w:eastAsia="zh-CN"/>
              </w:rPr>
              <w:t>21790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21082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20798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181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0" w:hanging="446" w:hangingChars="2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3.准予变更、延续和不予变更、延续的数量，分别计入“许可的数量”、“不予许可的数量”。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表二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度行政处罚实施情况统计表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231"/>
        <w:gridCol w:w="729"/>
        <w:gridCol w:w="798"/>
        <w:gridCol w:w="1460"/>
        <w:gridCol w:w="996"/>
        <w:gridCol w:w="995"/>
        <w:gridCol w:w="996"/>
        <w:gridCol w:w="839"/>
        <w:gridCol w:w="986"/>
        <w:gridCol w:w="1165"/>
        <w:gridCol w:w="1179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2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896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（万元）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2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警告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罚款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责令停产停业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行政拘留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其他行政处罚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 计（宗）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3.0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eastAsia="zh-CN"/>
              </w:rPr>
              <w:t>并处警告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3.0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3.0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5.“罚没金额”以处罚决定书确定的金额为准。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度行政强制实施情况统计表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45"/>
        <w:gridCol w:w="1076"/>
        <w:gridCol w:w="1076"/>
        <w:gridCol w:w="1076"/>
        <w:gridCol w:w="1076"/>
        <w:gridCol w:w="936"/>
        <w:gridCol w:w="789"/>
        <w:gridCol w:w="1521"/>
        <w:gridCol w:w="1066"/>
        <w:gridCol w:w="888"/>
        <w:gridCol w:w="889"/>
        <w:gridCol w:w="888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430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行政强制措施实施数量（宗）</w:t>
            </w:r>
          </w:p>
        </w:tc>
        <w:tc>
          <w:tcPr>
            <w:tcW w:w="697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行政强制执行实施数量（宗）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查封场所、设施或者财物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扣押财物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冻结存款、汇款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其他行政强制措施</w:t>
            </w:r>
          </w:p>
        </w:tc>
        <w:tc>
          <w:tcPr>
            <w:tcW w:w="6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行政机关强制执行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申请法院强制执行</w:t>
            </w:r>
          </w:p>
        </w:tc>
        <w:tc>
          <w:tcPr>
            <w:tcW w:w="5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加处罚款或者滞纳金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划拨存款、汇款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排除妨碍、恢复原状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代履行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其他强制执行方式</w:t>
            </w:r>
          </w:p>
        </w:tc>
        <w:tc>
          <w:tcPr>
            <w:tcW w:w="8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  <w:tc>
          <w:tcPr>
            <w:tcW w:w="5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</w:t>
      </w:r>
      <w:r>
        <w:rPr>
          <w:rFonts w:hint="default" w:ascii="Times New Roman" w:hAnsi="Times New Roman" w:eastAsia="仿宋_GB2312" w:cs="Times New Roman"/>
          <w:spacing w:val="-17"/>
          <w:kern w:val="0"/>
          <w:sz w:val="24"/>
          <w:szCs w:val="20"/>
        </w:rPr>
        <w:t>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4.申请法院强制执行数量的统计范围为统计年度1月1日至12月31日期间向法院申请强制执行的数量，时间以申请日期为准。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表四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度行政征收实施情况统计表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198"/>
        <w:gridCol w:w="3520"/>
        <w:gridCol w:w="3283"/>
        <w:gridCol w:w="4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680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行政收费</w:t>
            </w:r>
          </w:p>
        </w:tc>
        <w:tc>
          <w:tcPr>
            <w:tcW w:w="418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19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实施数量（宗）</w:t>
            </w:r>
          </w:p>
        </w:tc>
        <w:tc>
          <w:tcPr>
            <w:tcW w:w="3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收费总金额（万元）</w:t>
            </w:r>
          </w:p>
        </w:tc>
        <w:tc>
          <w:tcPr>
            <w:tcW w:w="418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firstLine="482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left="663" w:leftChars="228" w:hanging="223" w:hangingChars="1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1.行政征收的统计范围为统计年度1月1日至12月31日期间实施的行政收费及土地、房产征收等情况。（因征税属于中央垂直管理，不列入我省统计范围）</w:t>
      </w:r>
    </w:p>
    <w:p>
      <w:pPr>
        <w:spacing w:line="500" w:lineRule="exact"/>
        <w:ind w:firstLine="669" w:firstLineChars="3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2.土地、房屋征收实施数量的统计，以政府正式批文为准。</w:t>
      </w:r>
    </w:p>
    <w:p>
      <w:pPr>
        <w:pStyle w:val="6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>
      <w:pPr>
        <w:pStyle w:val="6"/>
        <w:widowControl/>
        <w:spacing w:beforeAutospacing="0" w:afterAutospacing="0" w:line="500" w:lineRule="atLeast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表五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度行政征用实施情况统计表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128"/>
        <w:gridCol w:w="9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（一）本单位实施的，以本单位名义作出的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left="624" w:leftChars="150" w:hanging="335" w:hangingChars="150"/>
        <w:textAlignment w:val="bottom"/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行政征用实施数量的统计范围为统计年度1月1日至12月31日期间因抢险、救灾、反恐等公共利益需要而作出的行政征</w:t>
      </w:r>
    </w:p>
    <w:p>
      <w:pPr>
        <w:spacing w:line="500" w:lineRule="exact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0"/>
          <w:kern w:val="0"/>
          <w:sz w:val="24"/>
          <w:szCs w:val="20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用决定的数量。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firstLine="0" w:firstLineChars="0"/>
        <w:jc w:val="center"/>
        <w:textAlignment w:val="bottom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表六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度行政检查实施情况统计表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110"/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1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411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广东省卫生健康委员会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>232</w:t>
            </w:r>
          </w:p>
        </w:tc>
      </w:tr>
    </w:tbl>
    <w:p>
      <w:pPr>
        <w:spacing w:line="500" w:lineRule="exact"/>
        <w:ind w:firstLine="446" w:firstLineChars="2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说明：行政检查次数的统计范围为统计年度1月1日至12月31日期间开展行政检查的次数。检查1个检查对象，有完整、详</w:t>
      </w:r>
    </w:p>
    <w:p>
      <w:pPr>
        <w:spacing w:line="500" w:lineRule="exact"/>
        <w:ind w:firstLine="1115" w:firstLineChars="5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细的检查记录，计为检查1次。无特定对象的日常巡查，按出动次数计算，出动1次计为1宗检查。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1531" w:right="1531" w:bottom="1531" w:left="1531" w:header="851" w:footer="1332" w:gutter="0"/>
          <w:pgNumType w:fmt="numberInDash"/>
          <w:cols w:space="720" w:num="1"/>
          <w:rtlGutter w:val="0"/>
          <w:docGrid w:type="linesAndChars" w:linePitch="579" w:charSpace="-3633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第二部分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行政执法情况说明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outlineLvl w:val="9"/>
        <w:rPr>
          <w:rFonts w:hint="default" w:ascii="Times New Roman" w:hAnsi="Times New Roman" w:cs="Times New Roman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行政许可申请总数为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21790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798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行政许可申请数量为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21790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798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行政许可申请数量为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其中：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（2）行政复议后又被提起行政诉讼0宗，判决履行法定职责、撤销、部分撤销、变更、确认违法或者确认无效0宗，占行政复议后又被提起行政诉讼宗数的0%，占行政许可申请总数的0%。其中本单位实施的、以本单位名义作出的，行政复议后又被提起行政诉讼0宗，判决履行法定职责、撤销、部分撤销、变更、确认违法或者确认无效0宗，占行政复议后又被提起行政诉讼宗数的0%，占行政许可申请总数的0%。受委托实施的、以委托单位名义作出的，行政复议后又被提起行政诉讼0宗，判决履行法定职责、撤销、部分撤销、变更、确认违法或者确认无效0宗，占行政复议后又被提起行政诉讼宗数的0%，占行政许可申请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行政处罚总数为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宗，罚没金额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元。其中：（1）本单位实施的、以本单位名义作出的行政处罚数量为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宗，罚没金额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元。（2）受委托实施的、以委托单位名义作出的行政处罚数量为0宗，罚没金额0元。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（2）行政复议后又被提起行政诉讼0宗，判决撤销、部分撤销、变更、确认违法或者确认无效0宗，占行政复议后又被提起行政诉讼宗数的0%，占行政处罚总数的0%。其中本单位实施的、以本单位名义作出的，行政复议后又被提起行政诉讼0宗，判决撤销、部分撤销、变更、确认违法或者确认无效0宗，占行政复议后又被提起行政诉讼宗数的0%，占行政处罚总数的0%。受委托实施的、以委托单位名义作出的，行政复议后又被提起行政诉讼0宗，判决撤销、部分撤销、变更、确认违法或者确认无效0宗，占行政复议后又被提起行政诉讼宗数的0%，占行政处罚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其中：（1）本单位实施的，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行政强制总数为0宗。其中：（1）本单位实施的、以本单位名义作出的行政强制0宗。（2）受委托实施的、以委托单位名义作出的行政强制0宗。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（2）行政复议后又被提起行政诉讼0宗，判决撤销、部分撤销、变更、确认违法或者确认无效0宗，占行政复议后又被提起行政诉讼宗数的0%，占行政强制总数的0%。其中本单位实施的、以本单位名义作出的，行政复议后又被提起行政诉讼0宗，判决撤销、部分撤销、变更、确认违法或者确认无效0宗，占行政复议后又被提起行政诉讼宗数的0%，占行政强制总数的0%。受委托实施的、以委托单位名义作出的，行政复议后又被提起行政诉讼0宗，判决撤销、部分撤销、变更、确认违法或者确认无效0宗，占行政复议后又被提起行政诉讼宗数的0%，占行政强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行政征收总数为0宗，征收总金额0元。其中：（1）本单位实施的、以本单位名义作出的行政征收数量为0宗，征收金额0元。（2）受委托实施的、以委托单位名义作出的行政征收数量为0宗，征收金额0元。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行政征收被申请行政复议0宗，占行政征收总数的0%；行政复议决定撤销、变更或者确认违法0宗，占被申请行政复议宗数的0%，占行政征收总数的0%。其中，本单位实施的，以本单位名义作出的，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（2）行政复议后又被提起行政诉讼0宗，判决撤销、部分撤销、变更、确认违法或者确认无效0宗，占行政复议后又被提起行政诉讼宗数的0%，占行政征收总数的0%。其中：本单位实施的、以本单位名义作出的，行政复议后又被提起行政诉讼0宗，判决撤销、部分撤销、变更、确认违法或者确认无效0宗，占行政复议后又被提起行政诉讼宗数的0%，占行政征收总数的0%。受委托实施的、以委托单位名义作出的，行政复议后又被提起行政诉讼0宗，判决撤销、部分撤销、变更、确认违法或者确认无效0宗，占行政复议后又被提起行政诉讼宗数的0%，占行政征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五、行政征用实施情况说明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行政征用总数为0宗。其中：（1）本单位实施的、以本单位名义作出的行政征用0宗。（2）受委托实施的、以委托单位名义作出的行政征用0宗。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（2）行政复议后又被提起行政诉讼0宗，判决撤销、部分撤销、变更、确认违法或者确认无效0宗，占行政复议后又被提起行政诉讼宗数的0%，占行政征用总数的0%。其中本单位实施的、以本单位名义作出的，行政复议后又被提起行政诉讼0宗，判决撤销、部分撤销、变更、确认违法或者确认无效0宗，占行政复议后又被提起行政诉讼宗数的0%，占行政征用总数的0%。受委托实施的、以委托单位名义作出的，行政复议后又被提起行政诉讼0宗，判决撤销、部分撤销、变更、确认违法或者确认无效0宗，占行政复议后又被提起行政诉讼宗数的0%，占行政征用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六、行政检查实施情况说明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行政检查总数为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次。其中：（1）本单位实施的、以本单位名义作出的行政检查2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次。（2）受委托实施的、以委托单位名义作出的行政检查0次。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（2）行政复议后又被提起行政诉讼0宗，判决确认违法0宗，占行政复议后又被提起行政诉讼宗数的0%，占行政检查总数的0%。其中本单位实施的、以本单位名义作出的，行政复议后又被提起行政诉讼0宗，判决确认违法0宗，占行政复议后又被提起行政诉讼宗数的0%，占行政检查总数的0%。受委托实施的、以委托单位名义作出的，行政复议后又被提起行政诉讼0宗，判决确认违法0宗，占行政复议后又被提起行政诉讼宗数的0%，占行政检查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（注：“被申请行政复议和被提起行政诉讼”数量的统计范围为统计年度1月1日至12月31日期间作出复议决定和生效判决的数量）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pBdr>
          <w:top w:val="none" w:color="auto" w:sz="0" w:space="0"/>
        </w:pBdr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lang w:eastAsia="zh-CN"/>
        </w:rPr>
      </w:pPr>
    </w:p>
    <w:sectPr>
      <w:pgSz w:w="11906" w:h="16838"/>
      <w:pgMar w:top="2041" w:right="1531" w:bottom="2041" w:left="1531" w:header="851" w:footer="133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6AC0092"/>
    <w:rsid w:val="132C58BF"/>
    <w:rsid w:val="1EE00146"/>
    <w:rsid w:val="25BFC419"/>
    <w:rsid w:val="28A948E5"/>
    <w:rsid w:val="2DF8605C"/>
    <w:rsid w:val="2EF679A9"/>
    <w:rsid w:val="3CDD7163"/>
    <w:rsid w:val="3EF2F1B8"/>
    <w:rsid w:val="4BE13907"/>
    <w:rsid w:val="4D3D6690"/>
    <w:rsid w:val="547B1432"/>
    <w:rsid w:val="5F7D1C4A"/>
    <w:rsid w:val="62BE0BD1"/>
    <w:rsid w:val="67A05FCC"/>
    <w:rsid w:val="776E5E9B"/>
    <w:rsid w:val="7DDD8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9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18</Pages>
  <Words>8219</Words>
  <Characters>8777</Characters>
  <Lines>0</Lines>
  <Paragraphs>0</Paragraphs>
  <TotalTime>19</TotalTime>
  <ScaleCrop>false</ScaleCrop>
  <LinksUpToDate>false</LinksUpToDate>
  <CharactersWithSpaces>8820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2012-04-23T23:15:00Z</dcterms:created>
  <dc:creator>张婉玲</dc:creator>
  <cp:lastModifiedBy>西门</cp:lastModifiedBy>
  <dcterms:modified xsi:type="dcterms:W3CDTF">2023-02-01T10:45:13Z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7C0C15308F71422E9EE236E13EE38169</vt:lpwstr>
  </property>
</Properties>
</file>