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2022年度省医学科研基金立项项目一览表（按推荐单位下发）</w:t>
      </w:r>
    </w:p>
    <w:bookmarkEnd w:id="0"/>
    <w:p>
      <w:pPr>
        <w:pStyle w:val="2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登录“广东省医学科研基金项目管理系统”（下称“项目管理系统”）查询</w:t>
      </w:r>
      <w:r>
        <w:rPr>
          <w:rFonts w:hint="eastAsia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/>
        </w:rPr>
        <w:t>管理系统网址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http://kj.gdmde.net/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820E5"/>
    <w:rsid w:val="0EE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2022-02-18T06:30:00Z</dcterms:created>
  <dc:creator>user</dc:creator>
  <cp:lastModifiedBy>user</cp:lastModifiedBy>
  <dcterms:modified xsi:type="dcterms:W3CDTF">2022-02-18T06:32:39Z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