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卫生专业技术资格考试专业目录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初级（士）考试专业</w:t>
      </w:r>
    </w:p>
    <w:tbl>
      <w:tblPr>
        <w:tblStyle w:val="5"/>
        <w:tblW w:w="88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5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专业代码</w:t>
            </w:r>
          </w:p>
        </w:tc>
        <w:tc>
          <w:tcPr>
            <w:tcW w:w="5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专 业 名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101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102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103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104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105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106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107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108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109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卫生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110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病案信息技术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二、初级（师）考试专业</w:t>
      </w:r>
    </w:p>
    <w:tbl>
      <w:tblPr>
        <w:tblStyle w:val="5"/>
        <w:tblW w:w="88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3"/>
        <w:gridCol w:w="5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专业代码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专 业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201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202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203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204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205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206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207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208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209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210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211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卫生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212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心理治疗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213</w:t>
            </w:r>
          </w:p>
        </w:tc>
        <w:tc>
          <w:tcPr>
            <w:tcW w:w="53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病案信息技术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214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输血技术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215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神经电生理（脑电图）技术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眼视光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三、中级考试专业</w:t>
      </w:r>
    </w:p>
    <w:tbl>
      <w:tblPr>
        <w:tblStyle w:val="5"/>
        <w:tblW w:w="88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7"/>
        <w:gridCol w:w="5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  <w:t>专业代码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  <w:t>专 业 名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全科医学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全科医学（中医类）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心血管内科学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呼吸内科学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消化内科学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肾内科学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309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内分泌学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血液病学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结核病学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传染病学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风湿与临床免疫学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职业病学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中西医结合内科学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普通外科学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骨外科学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319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胸心外科学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泌尿外科学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小儿外科学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烧伤外科学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整形外科学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中西医结合外科学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中医肛肠科学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中医骨伤学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329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中西医结合骨伤科学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中医耳鼻喉科学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339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精神病学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肿瘤放射治疗学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超声波医学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349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推拿（按摩）学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中医针灸学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口腔颌面外科学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口腔修复学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口腔正畸学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疼痛学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359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重症医学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计划生育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职业卫生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妇幼保健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369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内科护理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外科护理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妇产科护理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儿科护理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社区护理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核医学技术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超声波医学技术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379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理化检验技术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384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微生物检验技术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385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消毒技术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386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心理治疗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387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心电学技术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388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肿瘤放射治疗技术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389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病案信息技术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390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输血技术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</w:rPr>
              <w:t>391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神经电生理（脑电图）技术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392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  <w:jc w:val="center"/>
        </w:trPr>
        <w:tc>
          <w:tcPr>
            <w:tcW w:w="3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393</w:t>
            </w:r>
          </w:p>
        </w:tc>
        <w:tc>
          <w:tcPr>
            <w:tcW w:w="5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16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眼视光技术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C4461"/>
    <w:rsid w:val="24EC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Times New Roman"/>
      <w:kern w:val="0"/>
      <w:sz w:val="24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2021-12-17T09:57:00Z</dcterms:created>
  <dc:creator>user</dc:creator>
  <cp:lastModifiedBy>user</cp:lastModifiedBy>
  <dcterms:modified xsi:type="dcterms:W3CDTF">2021-12-17T09:58:25Z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