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“限制临床应用医疗技术”培训基地备案清单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（第四批）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  <w:t>（截至2021年11月1日）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4166"/>
        <w:gridCol w:w="3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Header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限制类技术名称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造血干细胞移植技术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造血干细胞移植技术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造血干细胞移植技术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同种异体运动系统结构性组织移植技术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同种异体运动系统结构性组织移植技术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同种异体角膜移植技术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放射性粒子植入诊疗技术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肿瘤深部热疗和全身热疗技术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肿瘤深部热疗和全身热疗技术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肿瘤深部热疗和全身热疗技术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肿瘤消融治疗技术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肿瘤消融治疗技术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肿瘤消融治疗技术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肿瘤消融治疗技术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肿瘤消融治疗技术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心室辅助技术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人工智能辅助治疗技术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心血管疾病介入诊疗技术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（冠心病介入诊疗技术）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心血管疾病介入诊疗技术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（冠心病介入诊疗技术）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心血管疾病介入诊疗技术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（冠心病介入诊疗技术）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心血管疾病介入诊疗技术（冠心病介入诊疗技术、心律失常介入诊疗技术）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心血管疾病介入诊疗技术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心血管疾病介入诊疗技术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心血管疾病介入诊疗技术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心血管疾病介入诊疗技术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心血管疾病介入诊疗技术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外周血管介入诊疗技术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外周血管介入诊疗技术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外周血管介入诊疗治疗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神经血管介入诊疗技术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神经血管介入诊疗技术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神经血管介入诊疗技术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神经血管介入诊疗技术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神经血管介入诊疗技术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神经血管介入诊疗技术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神经血管介入诊疗技术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人工髋关节置换技术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人工髋关节置换技术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人工髋关节置换技术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人工髋关节置换技术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人工髋关节置换技术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人工膝关节置换技术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人工膝关节置换技术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人工膝关节置换技术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人工膝关节置换技术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咽喉科内镜诊疗技术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咽喉科内镜诊疗技术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咽喉科内镜诊疗技术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普通外科内镜技术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普通外科内镜技术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普通外科内镜技术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普通外科内镜技术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普通外科内镜技术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普通外科内镜技术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普通外科内镜技术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体外膜肺（ECMO）氧合技术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体外膜肺（ECMO）氧合技术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体外膜肺（ECMO）氧合技术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体外膜肺（ECMO）氧合技术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中山市人民医院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注：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培训基地可开展相应</w:t>
      </w:r>
      <w:r>
        <w:rPr>
          <w:rFonts w:hint="default" w:ascii="Times New Roman" w:hAnsi="Times New Roman" w:cs="Times New Roman"/>
          <w:lang w:val="en-US" w:eastAsia="zh-CN"/>
        </w:rPr>
        <w:t>限制类技术及国家发布的医疗技术临床应用管理规范中列为四级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及以下</w:t>
      </w:r>
      <w:r>
        <w:rPr>
          <w:rFonts w:hint="default" w:ascii="Times New Roman" w:hAnsi="Times New Roman" w:cs="Times New Roman"/>
          <w:lang w:val="en-US" w:eastAsia="zh-CN"/>
        </w:rPr>
        <w:t>手术的规范化培训。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2021-11-23T02:05:15Z</dcterms:created>
  <dc:creator>martin</dc:creator>
  <cp:lastModifiedBy>朱晓华</cp:lastModifiedBy>
  <dcterms:modified xsi:type="dcterms:W3CDTF">2021-11-23T02:06:56Z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