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3</w:t>
      </w:r>
    </w:p>
    <w:p>
      <w:pPr>
        <w:spacing w:line="460" w:lineRule="exact"/>
        <w:jc w:val="center"/>
        <w:rPr>
          <w:rFonts w:hint="default" w:ascii="Times New Roman" w:hAnsi="Times New Roman" w:eastAsia="黑体" w:cs="Times New Roman"/>
          <w:color w:val="auto"/>
          <w:sz w:val="44"/>
          <w:szCs w:val="44"/>
        </w:rPr>
      </w:pPr>
    </w:p>
    <w:p>
      <w:pPr>
        <w:spacing w:line="460" w:lineRule="exact"/>
        <w:jc w:val="center"/>
        <w:rPr>
          <w:rFonts w:hint="default" w:ascii="Times New Roman" w:hAnsi="Times New Roman" w:eastAsia="黑体" w:cs="Times New Roman"/>
          <w:color w:val="auto"/>
          <w:sz w:val="44"/>
          <w:szCs w:val="44"/>
        </w:rPr>
      </w:pPr>
    </w:p>
    <w:p>
      <w:pPr>
        <w:spacing w:line="460" w:lineRule="exact"/>
        <w:jc w:val="center"/>
        <w:rPr>
          <w:rFonts w:hint="default" w:ascii="Times New Roman" w:hAnsi="Times New Roman" w:eastAsia="黑体" w:cs="Times New Roman"/>
          <w:color w:val="auto"/>
          <w:sz w:val="44"/>
          <w:szCs w:val="44"/>
        </w:rPr>
      </w:pPr>
    </w:p>
    <w:p>
      <w:pPr>
        <w:spacing w:line="460" w:lineRule="exact"/>
        <w:jc w:val="center"/>
        <w:rPr>
          <w:rFonts w:hint="default" w:ascii="Times New Roman" w:hAnsi="Times New Roman" w:eastAsia="黑体" w:cs="Times New Roman"/>
          <w:color w:val="auto"/>
          <w:sz w:val="44"/>
          <w:szCs w:val="44"/>
        </w:rPr>
      </w:pPr>
    </w:p>
    <w:p>
      <w:pPr>
        <w:spacing w:line="460" w:lineRule="exact"/>
        <w:jc w:val="center"/>
        <w:rPr>
          <w:rFonts w:hint="default" w:ascii="Times New Roman" w:hAnsi="Times New Roman" w:eastAsia="黑体" w:cs="Times New Roman"/>
          <w:color w:val="auto"/>
          <w:sz w:val="44"/>
          <w:szCs w:val="44"/>
        </w:rPr>
      </w:pPr>
    </w:p>
    <w:p>
      <w:pPr>
        <w:spacing w:line="460" w:lineRule="exact"/>
        <w:jc w:val="center"/>
        <w:rPr>
          <w:rFonts w:hint="default" w:ascii="Times New Roman" w:hAnsi="Times New Roman" w:eastAsia="黑体" w:cs="Times New Roman"/>
          <w:color w:val="auto"/>
          <w:sz w:val="44"/>
          <w:szCs w:val="44"/>
        </w:rPr>
      </w:pPr>
    </w:p>
    <w:p>
      <w:pPr>
        <w:spacing w:line="460" w:lineRule="exact"/>
        <w:jc w:val="center"/>
        <w:rPr>
          <w:rFonts w:hint="default" w:ascii="Times New Roman" w:hAnsi="Times New Roman" w:eastAsia="黑体" w:cs="Times New Roman"/>
          <w:color w:val="auto"/>
          <w:sz w:val="44"/>
          <w:szCs w:val="44"/>
        </w:rPr>
      </w:pPr>
    </w:p>
    <w:p>
      <w:pPr>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广东省</w:t>
      </w:r>
      <w:r>
        <w:rPr>
          <w:rFonts w:hint="default" w:ascii="Times New Roman" w:hAnsi="Times New Roman" w:eastAsia="方正小标宋简体" w:cs="Times New Roman"/>
          <w:color w:val="auto"/>
          <w:sz w:val="44"/>
          <w:szCs w:val="44"/>
        </w:rPr>
        <w:t xml:space="preserve">职业病诊断机构备案表 </w:t>
      </w:r>
    </w:p>
    <w:p>
      <w:pPr>
        <w:spacing w:line="460" w:lineRule="exact"/>
        <w:ind w:firstLine="567"/>
        <w:rPr>
          <w:rFonts w:hint="default" w:ascii="Times New Roman" w:hAnsi="Times New Roman" w:eastAsia="黑体" w:cs="Times New Roman"/>
          <w:color w:val="auto"/>
          <w:szCs w:val="32"/>
        </w:rPr>
      </w:pPr>
    </w:p>
    <w:p>
      <w:pPr>
        <w:spacing w:line="460" w:lineRule="exact"/>
        <w:ind w:firstLine="567"/>
        <w:rPr>
          <w:rFonts w:hint="default" w:ascii="Times New Roman" w:hAnsi="Times New Roman" w:cs="Times New Roman"/>
          <w:color w:val="auto"/>
          <w:szCs w:val="32"/>
        </w:rPr>
      </w:pPr>
    </w:p>
    <w:p>
      <w:pPr>
        <w:spacing w:line="460" w:lineRule="exact"/>
        <w:ind w:firstLine="567"/>
        <w:rPr>
          <w:rFonts w:hint="default" w:ascii="Times New Roman" w:hAnsi="Times New Roman" w:cs="Times New Roman"/>
          <w:color w:val="auto"/>
          <w:sz w:val="24"/>
        </w:rPr>
      </w:pPr>
    </w:p>
    <w:p>
      <w:pPr>
        <w:spacing w:line="460" w:lineRule="exact"/>
        <w:ind w:firstLine="567"/>
        <w:rPr>
          <w:rFonts w:hint="default" w:ascii="Times New Roman" w:hAnsi="Times New Roman" w:cs="Times New Roman"/>
          <w:color w:val="auto"/>
          <w:sz w:val="24"/>
        </w:rPr>
      </w:pPr>
    </w:p>
    <w:p>
      <w:pPr>
        <w:spacing w:line="460" w:lineRule="exact"/>
        <w:rPr>
          <w:rFonts w:hint="default" w:ascii="Times New Roman" w:hAnsi="Times New Roman" w:cs="Times New Roman"/>
          <w:color w:val="auto"/>
          <w:sz w:val="28"/>
        </w:rPr>
      </w:pPr>
    </w:p>
    <w:p>
      <w:pPr>
        <w:spacing w:line="460" w:lineRule="exact"/>
        <w:rPr>
          <w:rFonts w:hint="default" w:ascii="Times New Roman" w:hAnsi="Times New Roman" w:cs="Times New Roman"/>
          <w:color w:val="auto"/>
          <w:sz w:val="28"/>
        </w:rPr>
      </w:pPr>
    </w:p>
    <w:p>
      <w:pPr>
        <w:spacing w:line="460" w:lineRule="exact"/>
        <w:rPr>
          <w:rFonts w:hint="default" w:ascii="Times New Roman" w:hAnsi="Times New Roman" w:cs="Times New Roman"/>
          <w:color w:val="auto"/>
          <w:sz w:val="28"/>
        </w:rPr>
      </w:pPr>
    </w:p>
    <w:p>
      <w:pPr>
        <w:spacing w:line="460" w:lineRule="exact"/>
        <w:ind w:firstLine="567"/>
        <w:rPr>
          <w:rFonts w:hint="default" w:ascii="Times New Roman" w:hAnsi="Times New Roman" w:cs="Times New Roman"/>
          <w:color w:val="auto"/>
          <w:sz w:val="28"/>
        </w:rPr>
      </w:pPr>
    </w:p>
    <w:p>
      <w:pPr>
        <w:spacing w:line="460" w:lineRule="exact"/>
        <w:ind w:firstLine="1960" w:firstLineChars="7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机构（公章）：</w:t>
      </w:r>
      <w:r>
        <w:rPr>
          <w:rFonts w:hint="default" w:ascii="Times New Roman" w:hAnsi="Times New Roman" w:eastAsia="黑体" w:cs="Times New Roman"/>
          <w:color w:val="auto"/>
          <w:sz w:val="28"/>
          <w:szCs w:val="28"/>
          <w:u w:val="single"/>
        </w:rPr>
        <w:t xml:space="preserve">                     </w:t>
      </w:r>
    </w:p>
    <w:p>
      <w:pPr>
        <w:spacing w:line="460" w:lineRule="exact"/>
        <w:jc w:val="center"/>
        <w:rPr>
          <w:rFonts w:hint="default" w:ascii="Times New Roman" w:hAnsi="Times New Roman" w:eastAsia="黑体" w:cs="Times New Roman"/>
          <w:color w:val="auto"/>
          <w:sz w:val="28"/>
          <w:szCs w:val="28"/>
          <w:u w:val="single"/>
        </w:rPr>
      </w:pPr>
    </w:p>
    <w:p>
      <w:pPr>
        <w:spacing w:line="460" w:lineRule="exact"/>
        <w:ind w:firstLine="1960" w:firstLineChars="700"/>
        <w:rPr>
          <w:rFonts w:hint="default" w:ascii="Times New Roman" w:hAnsi="Times New Roman" w:eastAsia="黑体" w:cs="Times New Roman"/>
          <w:color w:val="auto"/>
          <w:sz w:val="28"/>
          <w:szCs w:val="28"/>
          <w:u w:val="single"/>
        </w:rPr>
      </w:pPr>
      <w:r>
        <w:rPr>
          <w:rFonts w:hint="default" w:ascii="Times New Roman" w:hAnsi="Times New Roman" w:eastAsia="黑体" w:cs="Times New Roman"/>
          <w:color w:val="auto"/>
          <w:sz w:val="28"/>
          <w:szCs w:val="28"/>
        </w:rPr>
        <w:t>填 表 日 期：</w:t>
      </w:r>
      <w:r>
        <w:rPr>
          <w:rFonts w:hint="default" w:ascii="Times New Roman" w:hAnsi="Times New Roman" w:eastAsia="黑体" w:cs="Times New Roman"/>
          <w:color w:val="auto"/>
          <w:sz w:val="28"/>
          <w:szCs w:val="28"/>
          <w:u w:val="single"/>
        </w:rPr>
        <w:t xml:space="preserve">      </w:t>
      </w:r>
      <w:r>
        <w:rPr>
          <w:rFonts w:hint="default" w:ascii="Times New Roman" w:hAnsi="Times New Roman" w:eastAsia="黑体" w:cs="Times New Roman"/>
          <w:color w:val="auto"/>
          <w:sz w:val="28"/>
          <w:szCs w:val="28"/>
        </w:rPr>
        <w:t>年</w:t>
      </w:r>
      <w:r>
        <w:rPr>
          <w:rFonts w:hint="default" w:ascii="Times New Roman" w:hAnsi="Times New Roman" w:eastAsia="黑体" w:cs="Times New Roman"/>
          <w:color w:val="auto"/>
          <w:sz w:val="28"/>
          <w:szCs w:val="28"/>
          <w:u w:val="single"/>
        </w:rPr>
        <w:t xml:space="preserve">    </w:t>
      </w:r>
      <w:r>
        <w:rPr>
          <w:rFonts w:hint="default" w:ascii="Times New Roman" w:hAnsi="Times New Roman" w:eastAsia="黑体" w:cs="Times New Roman"/>
          <w:color w:val="auto"/>
          <w:sz w:val="28"/>
          <w:szCs w:val="28"/>
        </w:rPr>
        <w:t>月</w:t>
      </w:r>
      <w:r>
        <w:rPr>
          <w:rFonts w:hint="default" w:ascii="Times New Roman" w:hAnsi="Times New Roman" w:eastAsia="黑体" w:cs="Times New Roman"/>
          <w:color w:val="auto"/>
          <w:sz w:val="28"/>
          <w:szCs w:val="28"/>
          <w:u w:val="single"/>
        </w:rPr>
        <w:t xml:space="preserve">    </w:t>
      </w:r>
      <w:r>
        <w:rPr>
          <w:rFonts w:hint="default" w:ascii="Times New Roman" w:hAnsi="Times New Roman" w:eastAsia="黑体" w:cs="Times New Roman"/>
          <w:color w:val="auto"/>
          <w:sz w:val="28"/>
          <w:szCs w:val="28"/>
        </w:rPr>
        <w:t>日</w:t>
      </w:r>
    </w:p>
    <w:p>
      <w:pPr>
        <w:spacing w:line="460" w:lineRule="exact"/>
        <w:jc w:val="center"/>
        <w:rPr>
          <w:rFonts w:hint="default" w:ascii="Times New Roman" w:hAnsi="Times New Roman" w:eastAsia="黑体" w:cs="Times New Roman"/>
          <w:color w:val="auto"/>
          <w:sz w:val="28"/>
          <w:szCs w:val="28"/>
        </w:rPr>
      </w:pPr>
    </w:p>
    <w:p>
      <w:pPr>
        <w:spacing w:line="460" w:lineRule="exact"/>
        <w:rPr>
          <w:rFonts w:hint="default" w:ascii="Times New Roman" w:hAnsi="Times New Roman" w:eastAsia="黑体" w:cs="Times New Roman"/>
          <w:color w:val="auto"/>
          <w:sz w:val="28"/>
          <w:szCs w:val="28"/>
        </w:rPr>
      </w:pPr>
    </w:p>
    <w:p>
      <w:pPr>
        <w:spacing w:line="460" w:lineRule="exact"/>
        <w:rPr>
          <w:rFonts w:hint="default" w:ascii="Times New Roman" w:hAnsi="Times New Roman" w:eastAsia="黑体" w:cs="Times New Roman"/>
          <w:color w:val="auto"/>
          <w:sz w:val="28"/>
          <w:szCs w:val="28"/>
        </w:rPr>
      </w:pPr>
    </w:p>
    <w:p>
      <w:pPr>
        <w:spacing w:line="460" w:lineRule="exact"/>
        <w:rPr>
          <w:rFonts w:hint="default" w:ascii="Times New Roman" w:hAnsi="Times New Roman" w:eastAsia="黑体" w:cs="Times New Roman"/>
          <w:color w:val="auto"/>
          <w:sz w:val="28"/>
          <w:szCs w:val="28"/>
        </w:rPr>
      </w:pPr>
    </w:p>
    <w:p>
      <w:pPr>
        <w:spacing w:line="460" w:lineRule="exact"/>
        <w:rPr>
          <w:rFonts w:hint="default" w:ascii="Times New Roman" w:hAnsi="Times New Roman" w:eastAsia="黑体" w:cs="Times New Roman"/>
          <w:color w:val="auto"/>
          <w:sz w:val="28"/>
          <w:szCs w:val="28"/>
        </w:rPr>
      </w:pPr>
    </w:p>
    <w:p>
      <w:pPr>
        <w:spacing w:after="0" w:afterLines="0" w:line="460" w:lineRule="exact"/>
        <w:jc w:val="center"/>
        <w:rPr>
          <w:rFonts w:hint="default" w:ascii="Times New Roman" w:hAnsi="Times New Roman" w:eastAsia="黑体" w:cs="Times New Roman"/>
          <w:color w:val="auto"/>
          <w:szCs w:val="32"/>
        </w:rPr>
        <w:sectPr>
          <w:footerReference r:id="rId3" w:type="default"/>
          <w:footerReference r:id="rId4" w:type="even"/>
          <w:pgSz w:w="11906" w:h="16838"/>
          <w:pgMar w:top="2041" w:right="1531" w:bottom="2041" w:left="1531" w:header="851" w:footer="1332" w:gutter="0"/>
          <w:pgNumType w:fmt="numberInDash"/>
          <w:cols w:space="720" w:num="1"/>
          <w:rtlGutter w:val="0"/>
          <w:docGrid w:type="lines" w:linePitch="312" w:charSpace="0"/>
        </w:sectPr>
      </w:pPr>
      <w:r>
        <w:rPr>
          <w:rFonts w:hint="default" w:ascii="Times New Roman" w:hAnsi="Times New Roman" w:eastAsia="黑体" w:cs="Times New Roman"/>
          <w:color w:val="auto"/>
          <w:sz w:val="28"/>
          <w:szCs w:val="28"/>
        </w:rPr>
        <w:t>中华人民共和国国家卫生健康委员会制</w:t>
      </w:r>
    </w:p>
    <w:p>
      <w:pPr>
        <w:keepNext w:val="0"/>
        <w:keepLines w:val="0"/>
        <w:pageBreakBefore w:val="0"/>
        <w:widowControl w:val="0"/>
        <w:kinsoku/>
        <w:wordWrap/>
        <w:overflowPunct/>
        <w:topLinePunct w:val="0"/>
        <w:autoSpaceDE/>
        <w:autoSpaceDN/>
        <w:bidi w:val="0"/>
        <w:adjustRightInd/>
        <w:snapToGrid/>
        <w:spacing w:line="700" w:lineRule="exact"/>
        <w:ind w:firstLine="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广东省</w:t>
      </w:r>
      <w:r>
        <w:rPr>
          <w:rFonts w:hint="default" w:ascii="Times New Roman" w:hAnsi="Times New Roman" w:eastAsia="方正小标宋简体" w:cs="Times New Roman"/>
          <w:color w:val="auto"/>
          <w:sz w:val="44"/>
          <w:szCs w:val="44"/>
        </w:rPr>
        <w:t>职业病诊断机构备案表</w:t>
      </w:r>
    </w:p>
    <w:p>
      <w:pPr>
        <w:pStyle w:val="3"/>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cs="Times New Roman"/>
          <w:color w:val="auto"/>
        </w:rPr>
      </w:pPr>
    </w:p>
    <w:tbl>
      <w:tblPr>
        <w:tblStyle w:val="4"/>
        <w:tblW w:w="1017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91"/>
        <w:gridCol w:w="1755"/>
        <w:gridCol w:w="1500"/>
        <w:gridCol w:w="1888"/>
        <w:gridCol w:w="852"/>
        <w:gridCol w:w="21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9" w:hRule="exact"/>
          <w:jc w:val="center"/>
        </w:trPr>
        <w:tc>
          <w:tcPr>
            <w:tcW w:w="199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机构名称</w:t>
            </w:r>
          </w:p>
        </w:tc>
        <w:tc>
          <w:tcPr>
            <w:tcW w:w="5143"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网址</w:t>
            </w:r>
          </w:p>
        </w:tc>
        <w:tc>
          <w:tcPr>
            <w:tcW w:w="218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9" w:hRule="exact"/>
          <w:jc w:val="center"/>
        </w:trPr>
        <w:tc>
          <w:tcPr>
            <w:tcW w:w="199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机构地址</w:t>
            </w:r>
          </w:p>
        </w:tc>
        <w:tc>
          <w:tcPr>
            <w:tcW w:w="5143"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default" w:ascii="Times New Roman" w:hAnsi="Times New Roman" w:cs="Times New Roman"/>
                <w:color w:val="auto"/>
                <w:sz w:val="28"/>
                <w:szCs w:val="28"/>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邮编</w:t>
            </w:r>
          </w:p>
        </w:tc>
        <w:tc>
          <w:tcPr>
            <w:tcW w:w="218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4" w:hRule="exact"/>
          <w:jc w:val="center"/>
        </w:trPr>
        <w:tc>
          <w:tcPr>
            <w:tcW w:w="199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法定代表人</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p>
        </w:tc>
        <w:tc>
          <w:tcPr>
            <w:tcW w:w="15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职务/职称</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电话</w:t>
            </w:r>
          </w:p>
        </w:tc>
        <w:tc>
          <w:tcPr>
            <w:tcW w:w="218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4" w:hRule="exact"/>
          <w:jc w:val="center"/>
        </w:trPr>
        <w:tc>
          <w:tcPr>
            <w:tcW w:w="199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备案联系人</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p>
        </w:tc>
        <w:tc>
          <w:tcPr>
            <w:tcW w:w="15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电话/传真</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邮箱</w:t>
            </w:r>
          </w:p>
        </w:tc>
        <w:tc>
          <w:tcPr>
            <w:tcW w:w="218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9025" w:hRule="atLeast"/>
          <w:jc w:val="center"/>
        </w:trPr>
        <w:tc>
          <w:tcPr>
            <w:tcW w:w="19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color w:val="auto"/>
                <w:w w:val="99"/>
                <w:sz w:val="28"/>
                <w:szCs w:val="28"/>
              </w:rPr>
            </w:pPr>
            <w:r>
              <w:rPr>
                <w:rFonts w:hint="default" w:ascii="Times New Roman" w:hAnsi="Times New Roman" w:cs="Times New Roman"/>
                <w:color w:val="auto"/>
                <w:w w:val="99"/>
                <w:sz w:val="28"/>
                <w:szCs w:val="28"/>
              </w:rPr>
              <w:t>备案诊断项目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w w:val="99"/>
                <w:sz w:val="28"/>
                <w:szCs w:val="28"/>
              </w:rPr>
              <w:t>（按照《职业病分类和目录》，在相对应职业病类别后面的括号内打“√”）</w:t>
            </w:r>
          </w:p>
        </w:tc>
        <w:tc>
          <w:tcPr>
            <w:tcW w:w="8182" w:type="dxa"/>
            <w:gridSpan w:val="5"/>
            <w:tcBorders>
              <w:top w:val="single" w:color="auto" w:sz="4" w:space="0"/>
              <w:left w:val="single" w:color="auto" w:sz="4" w:space="0"/>
              <w:bottom w:val="single" w:color="auto" w:sz="4" w:space="0"/>
              <w:right w:val="single" w:color="auto" w:sz="4" w:space="0"/>
            </w:tcBorders>
            <w:noWrap w:val="0"/>
            <w:vAlign w:val="top"/>
          </w:tcPr>
          <w:p>
            <w:pPr>
              <w:numPr>
                <w:ilvl w:val="0"/>
                <w:numId w:val="1"/>
              </w:numPr>
              <w:spacing w:line="360" w:lineRule="exact"/>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职业性尘肺病及其他呼吸系统疾病（   ）</w:t>
            </w:r>
          </w:p>
          <w:p>
            <w:pPr>
              <w:numPr>
                <w:ilvl w:val="0"/>
                <w:numId w:val="0"/>
              </w:numPr>
              <w:spacing w:line="360" w:lineRule="exact"/>
              <w:jc w:val="left"/>
              <w:rPr>
                <w:rFonts w:hint="default" w:ascii="Times New Roman" w:hAnsi="Times New Roman" w:cs="Times New Roman"/>
                <w:color w:val="auto"/>
                <w:sz w:val="28"/>
                <w:szCs w:val="28"/>
              </w:rPr>
            </w:pPr>
          </w:p>
          <w:p>
            <w:pPr>
              <w:numPr>
                <w:ilvl w:val="0"/>
                <w:numId w:val="1"/>
              </w:numPr>
              <w:spacing w:line="360" w:lineRule="exact"/>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职业性皮肤病                  （   ）</w:t>
            </w:r>
          </w:p>
          <w:p>
            <w:pPr>
              <w:numPr>
                <w:ilvl w:val="0"/>
                <w:numId w:val="0"/>
              </w:numPr>
              <w:spacing w:line="360" w:lineRule="exact"/>
              <w:jc w:val="left"/>
              <w:rPr>
                <w:rFonts w:hint="default" w:ascii="Times New Roman" w:hAnsi="Times New Roman" w:cs="Times New Roman"/>
                <w:color w:val="auto"/>
                <w:sz w:val="28"/>
                <w:szCs w:val="28"/>
              </w:rPr>
            </w:pPr>
          </w:p>
          <w:p>
            <w:pPr>
              <w:numPr>
                <w:ilvl w:val="0"/>
                <w:numId w:val="1"/>
              </w:numPr>
              <w:spacing w:line="360" w:lineRule="exact"/>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职业性眼病                    （   ）</w:t>
            </w:r>
          </w:p>
          <w:p>
            <w:pPr>
              <w:numPr>
                <w:ilvl w:val="0"/>
                <w:numId w:val="0"/>
              </w:numPr>
              <w:spacing w:line="360" w:lineRule="exact"/>
              <w:jc w:val="left"/>
              <w:rPr>
                <w:rFonts w:hint="default" w:ascii="Times New Roman" w:hAnsi="Times New Roman" w:cs="Times New Roman"/>
                <w:color w:val="auto"/>
                <w:sz w:val="28"/>
                <w:szCs w:val="28"/>
              </w:rPr>
            </w:pPr>
          </w:p>
          <w:p>
            <w:pPr>
              <w:numPr>
                <w:ilvl w:val="0"/>
                <w:numId w:val="1"/>
              </w:numPr>
              <w:spacing w:line="360" w:lineRule="exact"/>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职业性耳鼻喉口腔疾病          （   ）</w:t>
            </w:r>
          </w:p>
          <w:p>
            <w:pPr>
              <w:numPr>
                <w:ilvl w:val="0"/>
                <w:numId w:val="0"/>
              </w:numPr>
              <w:spacing w:line="360" w:lineRule="exact"/>
              <w:jc w:val="left"/>
              <w:rPr>
                <w:rFonts w:hint="default" w:ascii="Times New Roman" w:hAnsi="Times New Roman" w:cs="Times New Roman"/>
                <w:color w:val="auto"/>
                <w:sz w:val="28"/>
                <w:szCs w:val="28"/>
              </w:rPr>
            </w:pPr>
          </w:p>
          <w:p>
            <w:pPr>
              <w:numPr>
                <w:ilvl w:val="0"/>
                <w:numId w:val="1"/>
              </w:numPr>
              <w:spacing w:line="360" w:lineRule="exact"/>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职业性化学中毒                （   ）</w:t>
            </w:r>
          </w:p>
          <w:p>
            <w:pPr>
              <w:numPr>
                <w:ilvl w:val="0"/>
                <w:numId w:val="0"/>
              </w:numPr>
              <w:spacing w:line="360" w:lineRule="exact"/>
              <w:jc w:val="left"/>
              <w:rPr>
                <w:rFonts w:hint="default" w:ascii="Times New Roman" w:hAnsi="Times New Roman" w:cs="Times New Roman"/>
                <w:color w:val="auto"/>
                <w:sz w:val="28"/>
                <w:szCs w:val="28"/>
              </w:rPr>
            </w:pPr>
          </w:p>
          <w:p>
            <w:pPr>
              <w:numPr>
                <w:ilvl w:val="0"/>
                <w:numId w:val="1"/>
              </w:numPr>
              <w:spacing w:line="360" w:lineRule="exact"/>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物理因素所致职业病            （   ）</w:t>
            </w:r>
          </w:p>
          <w:p>
            <w:pPr>
              <w:numPr>
                <w:ilvl w:val="0"/>
                <w:numId w:val="0"/>
              </w:numPr>
              <w:spacing w:line="360" w:lineRule="exact"/>
              <w:jc w:val="left"/>
              <w:rPr>
                <w:rFonts w:hint="default" w:ascii="Times New Roman" w:hAnsi="Times New Roman" w:cs="Times New Roman"/>
                <w:color w:val="auto"/>
                <w:sz w:val="28"/>
                <w:szCs w:val="28"/>
              </w:rPr>
            </w:pPr>
          </w:p>
          <w:p>
            <w:pPr>
              <w:numPr>
                <w:ilvl w:val="0"/>
                <w:numId w:val="1"/>
              </w:numPr>
              <w:spacing w:line="360" w:lineRule="exact"/>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职业性放射性疾病              （   ）</w:t>
            </w:r>
          </w:p>
          <w:p>
            <w:pPr>
              <w:numPr>
                <w:ilvl w:val="0"/>
                <w:numId w:val="0"/>
              </w:numPr>
              <w:spacing w:line="360" w:lineRule="exact"/>
              <w:jc w:val="left"/>
              <w:rPr>
                <w:rFonts w:hint="default" w:ascii="Times New Roman" w:hAnsi="Times New Roman" w:cs="Times New Roman"/>
                <w:color w:val="auto"/>
                <w:sz w:val="28"/>
                <w:szCs w:val="28"/>
              </w:rPr>
            </w:pPr>
          </w:p>
          <w:p>
            <w:pPr>
              <w:numPr>
                <w:ilvl w:val="0"/>
                <w:numId w:val="1"/>
              </w:numPr>
              <w:spacing w:line="360" w:lineRule="exact"/>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职业性传染病                  （   ）</w:t>
            </w:r>
          </w:p>
          <w:p>
            <w:pPr>
              <w:numPr>
                <w:ilvl w:val="0"/>
                <w:numId w:val="0"/>
              </w:numPr>
              <w:spacing w:line="360" w:lineRule="exact"/>
              <w:jc w:val="left"/>
              <w:rPr>
                <w:rFonts w:hint="default" w:ascii="Times New Roman" w:hAnsi="Times New Roman" w:cs="Times New Roman"/>
                <w:color w:val="auto"/>
                <w:sz w:val="28"/>
                <w:szCs w:val="28"/>
              </w:rPr>
            </w:pPr>
          </w:p>
          <w:p>
            <w:pPr>
              <w:numPr>
                <w:ilvl w:val="0"/>
                <w:numId w:val="1"/>
              </w:numPr>
              <w:spacing w:line="360" w:lineRule="exact"/>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职业性肿瘤                    （   ）</w:t>
            </w:r>
          </w:p>
          <w:p>
            <w:pPr>
              <w:numPr>
                <w:ilvl w:val="0"/>
                <w:numId w:val="0"/>
              </w:numPr>
              <w:spacing w:line="360" w:lineRule="exact"/>
              <w:jc w:val="left"/>
              <w:rPr>
                <w:rFonts w:hint="default" w:ascii="Times New Roman" w:hAnsi="Times New Roman" w:cs="Times New Roman"/>
                <w:color w:val="auto"/>
                <w:sz w:val="28"/>
                <w:szCs w:val="28"/>
              </w:rPr>
            </w:pPr>
          </w:p>
          <w:p>
            <w:pPr>
              <w:spacing w:line="360" w:lineRule="exact"/>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十、其他职业病                    （   ）</w:t>
            </w:r>
          </w:p>
          <w:p>
            <w:pPr>
              <w:spacing w:line="360" w:lineRule="exact"/>
              <w:ind w:firstLine="552" w:firstLineChars="200"/>
              <w:jc w:val="left"/>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43" w:hRule="atLeast"/>
          <w:jc w:val="center"/>
        </w:trPr>
        <w:tc>
          <w:tcPr>
            <w:tcW w:w="19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备案所需</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资料清单</w:t>
            </w:r>
          </w:p>
        </w:tc>
        <w:tc>
          <w:tcPr>
            <w:tcW w:w="8182" w:type="dxa"/>
            <w:gridSpan w:val="5"/>
            <w:tcBorders>
              <w:top w:val="single" w:color="auto" w:sz="4" w:space="0"/>
              <w:left w:val="single" w:color="auto" w:sz="4" w:space="0"/>
              <w:bottom w:val="single" w:color="auto" w:sz="4" w:space="0"/>
              <w:right w:val="single" w:color="auto" w:sz="4" w:space="0"/>
            </w:tcBorders>
            <w:noWrap w:val="0"/>
            <w:vAlign w:val="top"/>
          </w:tcPr>
          <w:p>
            <w:pPr>
              <w:numPr>
                <w:ilvl w:val="0"/>
                <w:numId w:val="0"/>
              </w:numPr>
              <w:tabs>
                <w:tab w:val="left" w:pos="312"/>
              </w:tabs>
              <w:ind w:left="304" w:leftChars="0" w:hanging="304" w:hangingChars="96"/>
              <w:jc w:val="left"/>
              <w:rPr>
                <w:rFonts w:hint="default" w:ascii="Times New Roman" w:hAnsi="Times New Roman" w:cs="Times New Roman"/>
                <w:color w:val="auto"/>
                <w:sz w:val="28"/>
                <w:szCs w:val="28"/>
              </w:rPr>
            </w:pPr>
            <w:r>
              <w:rPr>
                <w:rFonts w:hint="default" w:ascii="Times New Roman" w:hAnsi="Times New Roman" w:cs="Times New Roman"/>
                <w:color w:val="auto"/>
                <w:spacing w:val="20"/>
                <w:sz w:val="28"/>
                <w:szCs w:val="28"/>
                <w:lang w:val="en-US" w:eastAsia="zh-CN"/>
              </w:rPr>
              <w:t>1.</w:t>
            </w:r>
            <w:r>
              <w:rPr>
                <w:rFonts w:hint="default" w:ascii="Times New Roman" w:hAnsi="Times New Roman" w:cs="Times New Roman"/>
                <w:color w:val="auto"/>
                <w:spacing w:val="20"/>
                <w:sz w:val="28"/>
                <w:szCs w:val="28"/>
              </w:rPr>
              <w:t>《</w:t>
            </w:r>
            <w:r>
              <w:rPr>
                <w:rFonts w:hint="default" w:ascii="Times New Roman" w:hAnsi="Times New Roman" w:cs="Times New Roman"/>
                <w:color w:val="auto"/>
                <w:sz w:val="28"/>
                <w:szCs w:val="28"/>
              </w:rPr>
              <w:t>医疗机构执业许可证》</w:t>
            </w:r>
            <w:r>
              <w:rPr>
                <w:rFonts w:hint="default" w:ascii="Times New Roman" w:hAnsi="Times New Roman" w:cs="Times New Roman"/>
                <w:color w:val="auto"/>
                <w:sz w:val="28"/>
                <w:szCs w:val="28"/>
                <w:lang w:eastAsia="zh-CN"/>
              </w:rPr>
              <w:t>正本</w:t>
            </w:r>
            <w:r>
              <w:rPr>
                <w:rFonts w:hint="default" w:ascii="Times New Roman" w:hAnsi="Times New Roman" w:cs="Times New Roman"/>
                <w:color w:val="auto"/>
                <w:sz w:val="28"/>
                <w:szCs w:val="28"/>
              </w:rPr>
              <w:t>与副本</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lang w:val="en-US" w:eastAsia="zh-CN"/>
              </w:rPr>
              <w:t>统一社会信用代码证书</w:t>
            </w:r>
            <w:r>
              <w:rPr>
                <w:rFonts w:hint="default" w:ascii="Times New Roman" w:hAnsi="Times New Roman" w:cs="Times New Roman"/>
                <w:color w:val="auto"/>
                <w:sz w:val="28"/>
                <w:szCs w:val="28"/>
              </w:rPr>
              <w:t xml:space="preserve">的复印件      </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 xml:space="preserve">（  ）   </w:t>
            </w:r>
          </w:p>
          <w:p>
            <w:pPr>
              <w:numPr>
                <w:ilvl w:val="0"/>
                <w:numId w:val="0"/>
              </w:numPr>
              <w:tabs>
                <w:tab w:val="left" w:pos="312"/>
              </w:tabs>
              <w:ind w:left="265" w:leftChars="0" w:hanging="265" w:hangingChars="96"/>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2.</w:t>
            </w:r>
            <w:r>
              <w:rPr>
                <w:rFonts w:hint="default" w:ascii="Times New Roman" w:hAnsi="Times New Roman" w:cs="Times New Roman"/>
                <w:color w:val="auto"/>
                <w:sz w:val="28"/>
                <w:szCs w:val="28"/>
              </w:rPr>
              <w:t>职业病诊断医师等相关技术人员情况表</w:t>
            </w:r>
            <w:r>
              <w:rPr>
                <w:rFonts w:hint="default" w:ascii="Times New Roman" w:hAnsi="Times New Roman" w:cs="Times New Roman"/>
                <w:color w:val="auto"/>
                <w:sz w:val="28"/>
                <w:szCs w:val="28"/>
                <w:lang w:eastAsia="zh-CN"/>
              </w:rPr>
              <w:t>，相关证书复印件原件</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 xml:space="preserve">（  ）                                     </w:t>
            </w:r>
          </w:p>
          <w:p>
            <w:pPr>
              <w:ind w:left="269" w:hanging="265" w:hangingChars="96"/>
              <w:jc w:val="left"/>
              <w:rPr>
                <w:rFonts w:hint="default" w:ascii="Times New Roman" w:hAnsi="Times New Roman" w:cs="Times New Roman"/>
                <w:color w:val="auto"/>
                <w:spacing w:val="0"/>
                <w:sz w:val="28"/>
                <w:szCs w:val="28"/>
              </w:rPr>
            </w:pPr>
            <w:r>
              <w:rPr>
                <w:rFonts w:hint="default" w:ascii="Times New Roman" w:hAnsi="Times New Roman" w:cs="Times New Roman"/>
                <w:color w:val="auto"/>
                <w:sz w:val="28"/>
                <w:szCs w:val="28"/>
              </w:rPr>
              <w:t>3.</w:t>
            </w:r>
            <w:r>
              <w:rPr>
                <w:rFonts w:hint="default" w:ascii="Times New Roman" w:hAnsi="Times New Roman" w:cs="Times New Roman"/>
                <w:color w:val="auto"/>
                <w:spacing w:val="-20"/>
                <w:sz w:val="28"/>
                <w:szCs w:val="28"/>
                <w:lang w:eastAsia="zh-CN"/>
              </w:rPr>
              <w:t>职业病诊断</w:t>
            </w:r>
            <w:r>
              <w:rPr>
                <w:rFonts w:hint="default" w:ascii="Times New Roman" w:hAnsi="Times New Roman" w:cs="Times New Roman"/>
                <w:color w:val="auto"/>
                <w:spacing w:val="-20"/>
                <w:sz w:val="28"/>
                <w:szCs w:val="28"/>
              </w:rPr>
              <w:t>相关的仪器设备清单</w:t>
            </w:r>
            <w:r>
              <w:rPr>
                <w:rFonts w:hint="default" w:ascii="Times New Roman" w:hAnsi="Times New Roman" w:cs="Times New Roman"/>
                <w:color w:val="auto"/>
                <w:spacing w:val="-20"/>
                <w:sz w:val="28"/>
                <w:szCs w:val="28"/>
                <w:lang w:eastAsia="zh-CN"/>
              </w:rPr>
              <w:t>和购置发票复印件</w:t>
            </w:r>
            <w:r>
              <w:rPr>
                <w:rFonts w:hint="default" w:ascii="Times New Roman" w:hAnsi="Times New Roman" w:cs="Times New Roman"/>
                <w:color w:val="auto"/>
                <w:spacing w:val="-20"/>
                <w:sz w:val="28"/>
                <w:szCs w:val="28"/>
              </w:rPr>
              <w:t xml:space="preserve">      </w:t>
            </w:r>
            <w:r>
              <w:rPr>
                <w:rFonts w:hint="default" w:ascii="Times New Roman" w:hAnsi="Times New Roman" w:cs="Times New Roman"/>
                <w:color w:val="auto"/>
                <w:spacing w:val="-20"/>
                <w:sz w:val="28"/>
                <w:szCs w:val="28"/>
                <w:lang w:val="en-US" w:eastAsia="zh-CN"/>
              </w:rPr>
              <w:t xml:space="preserve">    </w:t>
            </w:r>
            <w:r>
              <w:rPr>
                <w:rFonts w:hint="default" w:ascii="Times New Roman" w:hAnsi="Times New Roman" w:cs="Times New Roman"/>
                <w:color w:val="auto"/>
                <w:spacing w:val="-20"/>
                <w:sz w:val="28"/>
                <w:szCs w:val="28"/>
              </w:rPr>
              <w:t xml:space="preserve"> </w:t>
            </w:r>
            <w:r>
              <w:rPr>
                <w:rFonts w:hint="default" w:ascii="Times New Roman" w:hAnsi="Times New Roman" w:cs="Times New Roman"/>
                <w:color w:val="auto"/>
                <w:spacing w:val="-20"/>
                <w:sz w:val="28"/>
                <w:szCs w:val="28"/>
                <w:lang w:val="en-US" w:eastAsia="zh-CN"/>
              </w:rPr>
              <w:t xml:space="preserve">   </w:t>
            </w:r>
            <w:r>
              <w:rPr>
                <w:rFonts w:hint="default" w:ascii="Times New Roman" w:hAnsi="Times New Roman" w:cs="Times New Roman"/>
                <w:color w:val="auto"/>
                <w:spacing w:val="0"/>
                <w:sz w:val="28"/>
                <w:szCs w:val="28"/>
              </w:rPr>
              <w:t xml:space="preserve">（  ） </w:t>
            </w:r>
          </w:p>
          <w:p>
            <w:pPr>
              <w:ind w:left="269" w:hanging="265" w:hangingChars="96"/>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4.负责职业病信息报告人员名单                    </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  ）</w:t>
            </w:r>
          </w:p>
          <w:p>
            <w:pPr>
              <w:ind w:left="269" w:hanging="265" w:hangingChars="96"/>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5.职业病诊断质量</w:t>
            </w:r>
            <w:r>
              <w:rPr>
                <w:rFonts w:hint="default" w:ascii="Times New Roman" w:hAnsi="Times New Roman" w:cs="Times New Roman"/>
                <w:color w:val="auto"/>
                <w:sz w:val="28"/>
                <w:szCs w:val="28"/>
                <w:lang w:eastAsia="zh-CN"/>
              </w:rPr>
              <w:t>、信息化</w:t>
            </w:r>
            <w:r>
              <w:rPr>
                <w:rFonts w:hint="default" w:ascii="Times New Roman" w:hAnsi="Times New Roman" w:cs="Times New Roman"/>
                <w:color w:val="auto"/>
                <w:sz w:val="28"/>
                <w:szCs w:val="28"/>
              </w:rPr>
              <w:t xml:space="preserve">管理制度等相关资料      </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  ）</w:t>
            </w:r>
          </w:p>
          <w:p>
            <w:pPr>
              <w:ind w:left="269" w:hanging="265" w:hangingChars="96"/>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b w:val="0"/>
                <w:bCs w:val="0"/>
                <w:color w:val="auto"/>
                <w:sz w:val="28"/>
                <w:szCs w:val="28"/>
                <w:lang w:eastAsia="zh-CN"/>
              </w:rPr>
              <w:t>职业病诊断工作场所设置平面图复印件</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  ）</w:t>
            </w:r>
          </w:p>
          <w:p>
            <w:pPr>
              <w:tabs>
                <w:tab w:val="left" w:pos="1800"/>
              </w:tabs>
              <w:ind w:left="269" w:hanging="265" w:hangingChars="96"/>
              <w:jc w:val="left"/>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200" w:hRule="atLeast"/>
          <w:jc w:val="center"/>
        </w:trPr>
        <w:tc>
          <w:tcPr>
            <w:tcW w:w="10173" w:type="dxa"/>
            <w:gridSpan w:val="6"/>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790" w:firstLineChars="250"/>
              <w:rPr>
                <w:rFonts w:hint="default" w:ascii="Times New Roman" w:hAnsi="Times New Roman" w:cs="Times New Roman"/>
                <w:color w:val="auto"/>
                <w:spacing w:val="20"/>
                <w:sz w:val="28"/>
                <w:szCs w:val="28"/>
              </w:rPr>
            </w:pPr>
          </w:p>
          <w:p>
            <w:pPr>
              <w:spacing w:line="460" w:lineRule="exact"/>
              <w:ind w:firstLine="790" w:firstLineChars="250"/>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本机构保证上述资料真实、准确。</w:t>
            </w:r>
          </w:p>
          <w:p>
            <w:pPr>
              <w:spacing w:line="460" w:lineRule="exact"/>
              <w:ind w:firstLine="790" w:firstLineChars="250"/>
              <w:rPr>
                <w:rFonts w:hint="default" w:ascii="Times New Roman" w:hAnsi="Times New Roman" w:cs="Times New Roman"/>
                <w:color w:val="auto"/>
                <w:spacing w:val="20"/>
                <w:sz w:val="28"/>
                <w:szCs w:val="28"/>
              </w:rPr>
            </w:pPr>
          </w:p>
          <w:p>
            <w:pPr>
              <w:spacing w:line="460" w:lineRule="exact"/>
              <w:ind w:firstLine="790" w:firstLineChars="250"/>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机构法定代表人（签章）：         机构（公章）：</w:t>
            </w:r>
          </w:p>
          <w:p>
            <w:pPr>
              <w:spacing w:line="460" w:lineRule="exact"/>
              <w:ind w:firstLine="790" w:firstLineChars="250"/>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 xml:space="preserve">                   </w:t>
            </w:r>
          </w:p>
          <w:p>
            <w:pPr>
              <w:spacing w:line="460" w:lineRule="exact"/>
              <w:ind w:firstLine="790" w:firstLineChars="250"/>
              <w:rPr>
                <w:rFonts w:hint="default" w:ascii="Times New Roman" w:hAnsi="Times New Roman" w:cs="Times New Roman"/>
                <w:color w:val="auto"/>
                <w:spacing w:val="20"/>
                <w:sz w:val="28"/>
                <w:szCs w:val="28"/>
              </w:rPr>
            </w:pPr>
          </w:p>
          <w:p>
            <w:pPr>
              <w:spacing w:line="460" w:lineRule="exact"/>
              <w:ind w:firstLine="7426" w:firstLineChars="2350"/>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 xml:space="preserve">年   月   日　　　　　　                                                              </w:t>
            </w:r>
          </w:p>
        </w:tc>
      </w:tr>
    </w:tbl>
    <w:p>
      <w:pPr>
        <w:keepNext w:val="0"/>
        <w:keepLines w:val="0"/>
        <w:pageBreakBefore w:val="0"/>
        <w:widowControl w:val="0"/>
        <w:kinsoku/>
        <w:wordWrap/>
        <w:overflowPunct/>
        <w:topLinePunct w:val="0"/>
        <w:autoSpaceDE/>
        <w:autoSpaceDN/>
        <w:bidi w:val="0"/>
        <w:adjustRightInd/>
        <w:snapToGrid/>
        <w:spacing w:line="400" w:lineRule="exact"/>
        <w:ind w:firstLine="158" w:firstLineChars="50"/>
        <w:textAlignment w:val="auto"/>
        <w:rPr>
          <w:rFonts w:hint="default" w:ascii="Times New Roman" w:hAnsi="Times New Roman" w:cs="Times New Roman"/>
          <w:color w:val="auto"/>
          <w:spacing w:val="20"/>
          <w:sz w:val="28"/>
          <w:szCs w:val="28"/>
        </w:rPr>
      </w:pPr>
      <w:r>
        <w:rPr>
          <w:rFonts w:hint="default" w:ascii="Times New Roman" w:hAnsi="Times New Roman" w:cs="Times New Roman"/>
          <w:b/>
          <w:bCs/>
          <w:color w:val="auto"/>
          <w:spacing w:val="20"/>
          <w:sz w:val="28"/>
          <w:szCs w:val="28"/>
        </w:rPr>
        <w:t>填表说明</w:t>
      </w:r>
      <w:r>
        <w:rPr>
          <w:rFonts w:hint="default" w:ascii="Times New Roman" w:hAnsi="Times New Roman" w:cs="Times New Roman"/>
          <w:color w:val="auto"/>
          <w:spacing w:val="20"/>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firstLine="158" w:firstLineChars="50"/>
        <w:textAlignment w:val="auto"/>
        <w:rPr>
          <w:rFonts w:hint="default" w:ascii="Times New Roman" w:hAnsi="Times New Roman" w:eastAsia="仿宋_GB2312" w:cs="Times New Roman"/>
          <w:color w:val="auto"/>
          <w:spacing w:val="20"/>
          <w:sz w:val="28"/>
          <w:szCs w:val="28"/>
          <w:lang w:eastAsia="zh-CN"/>
        </w:rPr>
      </w:pPr>
      <w:r>
        <w:rPr>
          <w:rFonts w:hint="default" w:ascii="Times New Roman" w:hAnsi="Times New Roman" w:cs="Times New Roman"/>
          <w:color w:val="auto"/>
          <w:spacing w:val="20"/>
          <w:sz w:val="28"/>
          <w:szCs w:val="28"/>
        </w:rPr>
        <w:t>1.备案诊断项目，按照《职业病分类和目录》，在相对应职业病类别</w:t>
      </w:r>
      <w:r>
        <w:rPr>
          <w:rFonts w:hint="default" w:ascii="Times New Roman" w:hAnsi="Times New Roman" w:cs="Times New Roman"/>
          <w:color w:val="auto"/>
          <w:spacing w:val="20"/>
          <w:sz w:val="28"/>
          <w:szCs w:val="28"/>
          <w:lang w:eastAsia="zh-CN"/>
        </w:rPr>
        <w:t>和目录</w:t>
      </w:r>
      <w:r>
        <w:rPr>
          <w:rFonts w:hint="default" w:ascii="Times New Roman" w:hAnsi="Times New Roman" w:cs="Times New Roman"/>
          <w:color w:val="auto"/>
          <w:spacing w:val="20"/>
          <w:sz w:val="28"/>
          <w:szCs w:val="28"/>
        </w:rPr>
        <w:t>后面的括号内打“√”</w:t>
      </w:r>
      <w:r>
        <w:rPr>
          <w:rFonts w:hint="default" w:ascii="Times New Roman" w:hAnsi="Times New Roman" w:cs="Times New Roman"/>
          <w:color w:val="auto"/>
          <w:spacing w:val="2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158" w:firstLineChars="50"/>
        <w:textAlignment w:val="auto"/>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2.备案所需资料，资料齐备的在相对应括号内打“√”。</w:t>
      </w:r>
    </w:p>
    <w:p>
      <w:pPr>
        <w:keepNext w:val="0"/>
        <w:keepLines w:val="0"/>
        <w:pageBreakBefore w:val="0"/>
        <w:widowControl w:val="0"/>
        <w:kinsoku/>
        <w:wordWrap/>
        <w:overflowPunct/>
        <w:topLinePunct w:val="0"/>
        <w:autoSpaceDE/>
        <w:autoSpaceDN/>
        <w:bidi w:val="0"/>
        <w:adjustRightInd/>
        <w:snapToGrid/>
        <w:spacing w:line="400" w:lineRule="exact"/>
        <w:ind w:firstLine="158" w:firstLineChars="50"/>
        <w:textAlignment w:val="auto"/>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3.此表一式两份，一份医疗机构留存备查，一份省级卫生健康</w:t>
      </w:r>
      <w:r>
        <w:rPr>
          <w:rFonts w:hint="default" w:ascii="Times New Roman" w:hAnsi="Times New Roman" w:cs="Times New Roman"/>
          <w:color w:val="auto"/>
          <w:spacing w:val="20"/>
          <w:sz w:val="28"/>
          <w:szCs w:val="28"/>
          <w:lang w:eastAsia="zh-CN"/>
        </w:rPr>
        <w:t>行政部门</w:t>
      </w:r>
      <w:r>
        <w:rPr>
          <w:rFonts w:hint="default" w:ascii="Times New Roman" w:hAnsi="Times New Roman" w:cs="Times New Roman"/>
          <w:color w:val="auto"/>
          <w:spacing w:val="20"/>
          <w:sz w:val="28"/>
          <w:szCs w:val="28"/>
        </w:rPr>
        <w:t>留存。</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auto"/>
          <w:sz w:val="36"/>
          <w:szCs w:val="36"/>
        </w:rPr>
      </w:pPr>
      <w:r>
        <w:rPr>
          <w:rFonts w:hint="default" w:ascii="Times New Roman" w:hAnsi="Times New Roman" w:cs="Times New Roman"/>
          <w:color w:val="auto"/>
          <w:spacing w:val="20"/>
          <w:sz w:val="28"/>
          <w:szCs w:val="28"/>
        </w:rPr>
        <w:br w:type="page"/>
      </w:r>
      <w:r>
        <w:rPr>
          <w:rFonts w:hint="default" w:ascii="Times New Roman" w:hAnsi="Times New Roman" w:eastAsia="方正小标宋简体" w:cs="Times New Roman"/>
          <w:b w:val="0"/>
          <w:bCs/>
          <w:color w:val="auto"/>
          <w:sz w:val="36"/>
          <w:szCs w:val="36"/>
          <w:lang w:eastAsia="zh-CN"/>
        </w:rPr>
        <w:t>广东省</w:t>
      </w:r>
      <w:r>
        <w:rPr>
          <w:rFonts w:hint="default" w:ascii="Times New Roman" w:hAnsi="Times New Roman" w:eastAsia="方正小标宋简体" w:cs="Times New Roman"/>
          <w:b w:val="0"/>
          <w:bCs/>
          <w:color w:val="auto"/>
          <w:sz w:val="36"/>
          <w:szCs w:val="36"/>
        </w:rPr>
        <w:t>职业</w:t>
      </w:r>
      <w:r>
        <w:rPr>
          <w:rFonts w:hint="default" w:ascii="Times New Roman" w:hAnsi="Times New Roman" w:eastAsia="方正小标宋简体" w:cs="Times New Roman"/>
          <w:b w:val="0"/>
          <w:bCs/>
          <w:color w:val="auto"/>
          <w:sz w:val="36"/>
          <w:szCs w:val="36"/>
          <w:lang w:eastAsia="zh-CN"/>
        </w:rPr>
        <w:t>病诊断</w:t>
      </w:r>
      <w:r>
        <w:rPr>
          <w:rFonts w:hint="default" w:ascii="Times New Roman" w:hAnsi="Times New Roman" w:eastAsia="方正小标宋简体" w:cs="Times New Roman"/>
          <w:b w:val="0"/>
          <w:bCs/>
          <w:color w:val="auto"/>
          <w:sz w:val="36"/>
          <w:szCs w:val="36"/>
        </w:rPr>
        <w:t>机构备案</w:t>
      </w:r>
      <w:r>
        <w:rPr>
          <w:rFonts w:hint="default" w:ascii="Times New Roman" w:hAnsi="Times New Roman" w:eastAsia="方正小标宋简体" w:cs="Times New Roman"/>
          <w:b w:val="0"/>
          <w:bCs/>
          <w:color w:val="auto"/>
          <w:sz w:val="36"/>
          <w:szCs w:val="36"/>
          <w:lang w:eastAsia="zh-CN"/>
        </w:rPr>
        <w:t>目录</w:t>
      </w:r>
      <w:r>
        <w:rPr>
          <w:rFonts w:hint="default" w:ascii="Times New Roman" w:hAnsi="Times New Roman" w:eastAsia="方正小标宋简体" w:cs="Times New Roman"/>
          <w:b w:val="0"/>
          <w:bCs/>
          <w:color w:val="auto"/>
          <w:sz w:val="36"/>
          <w:szCs w:val="36"/>
        </w:rPr>
        <w:t>登记表</w:t>
      </w:r>
    </w:p>
    <w:p>
      <w:pPr>
        <w:pStyle w:val="3"/>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cs="Times New Roman"/>
          <w:color w:val="auto"/>
          <w:lang w:eastAsia="zh-CN"/>
        </w:rPr>
      </w:pPr>
    </w:p>
    <w:tbl>
      <w:tblPr>
        <w:tblStyle w:val="4"/>
        <w:tblW w:w="9060" w:type="dxa"/>
        <w:jc w:val="center"/>
        <w:tblInd w:w="0" w:type="dxa"/>
        <w:tblLayout w:type="fixed"/>
        <w:tblCellMar>
          <w:top w:w="0" w:type="dxa"/>
          <w:left w:w="108" w:type="dxa"/>
          <w:bottom w:w="0" w:type="dxa"/>
          <w:right w:w="108" w:type="dxa"/>
        </w:tblCellMar>
      </w:tblPr>
      <w:tblGrid>
        <w:gridCol w:w="7121"/>
        <w:gridCol w:w="862"/>
        <w:gridCol w:w="1077"/>
      </w:tblGrid>
      <w:tr>
        <w:tblPrEx>
          <w:tblLayout w:type="fixed"/>
          <w:tblCellMar>
            <w:top w:w="0" w:type="dxa"/>
            <w:left w:w="108" w:type="dxa"/>
            <w:bottom w:w="0" w:type="dxa"/>
            <w:right w:w="108" w:type="dxa"/>
          </w:tblCellMar>
        </w:tblPrEx>
        <w:trPr>
          <w:trHeight w:val="408" w:hRule="exact"/>
          <w:tblHeader/>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职业</w:t>
            </w:r>
            <w:r>
              <w:rPr>
                <w:rFonts w:hint="default" w:ascii="Times New Roman" w:hAnsi="Times New Roman" w:eastAsia="黑体" w:cs="Times New Roman"/>
                <w:b w:val="0"/>
                <w:bCs/>
                <w:color w:val="auto"/>
                <w:sz w:val="24"/>
                <w:szCs w:val="24"/>
                <w:lang w:eastAsia="zh-CN"/>
              </w:rPr>
              <w:t>病诊断目录</w:t>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备案</w:t>
            </w: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不备案</w:t>
            </w:r>
          </w:p>
        </w:tc>
      </w:tr>
      <w:tr>
        <w:tblPrEx>
          <w:tblLayout w:type="fixed"/>
          <w:tblCellMar>
            <w:top w:w="0" w:type="dxa"/>
            <w:left w:w="108" w:type="dxa"/>
            <w:bottom w:w="0" w:type="dxa"/>
            <w:right w:w="108" w:type="dxa"/>
          </w:tblCellMar>
        </w:tblPrEx>
        <w:trPr>
          <w:trHeight w:val="408" w:hRule="exact"/>
          <w:jc w:val="center"/>
        </w:trPr>
        <w:tc>
          <w:tcPr>
            <w:tcW w:w="9060" w:type="dxa"/>
            <w:gridSpan w:val="3"/>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after="225" w:afterAutospacing="0" w:line="360" w:lineRule="exact"/>
              <w:ind w:left="0" w:firstLine="420"/>
              <w:jc w:val="center"/>
              <w:textAlignment w:val="auto"/>
              <w:rPr>
                <w:rFonts w:hint="default" w:ascii="Times New Roman" w:hAnsi="Times New Roman" w:cs="Times New Roman"/>
                <w:i w:val="0"/>
                <w:caps w:val="0"/>
                <w:color w:val="auto"/>
                <w:spacing w:val="0"/>
                <w:sz w:val="21"/>
                <w:szCs w:val="21"/>
              </w:rPr>
            </w:pPr>
            <w:r>
              <w:rPr>
                <w:rFonts w:hint="default" w:ascii="Times New Roman" w:hAnsi="Times New Roman" w:eastAsia="仿宋_GB2312" w:cs="Times New Roman"/>
                <w:b/>
                <w:bCs w:val="0"/>
                <w:color w:val="auto"/>
                <w:sz w:val="24"/>
                <w:szCs w:val="24"/>
              </w:rPr>
              <w:fldChar w:fldCharType="begin"/>
            </w:r>
            <w:r>
              <w:rPr>
                <w:rFonts w:hint="default" w:ascii="Times New Roman" w:hAnsi="Times New Roman" w:eastAsia="仿宋_GB2312" w:cs="Times New Roman"/>
                <w:b/>
                <w:bCs w:val="0"/>
                <w:color w:val="auto"/>
                <w:sz w:val="24"/>
                <w:szCs w:val="24"/>
              </w:rPr>
              <w:instrText xml:space="preserve"> HYPERLINK "file:///E:\\yang_bak\\杨爱初\\2019\\协会\\备案项目登记表.xls" \l "RANGE!_Toc488242081" </w:instrText>
            </w:r>
            <w:r>
              <w:rPr>
                <w:rFonts w:hint="default" w:ascii="Times New Roman" w:hAnsi="Times New Roman" w:eastAsia="仿宋_GB2312" w:cs="Times New Roman"/>
                <w:b/>
                <w:bCs w:val="0"/>
                <w:color w:val="auto"/>
                <w:sz w:val="24"/>
                <w:szCs w:val="24"/>
              </w:rPr>
              <w:fldChar w:fldCharType="separate"/>
            </w:r>
            <w:r>
              <w:rPr>
                <w:rFonts w:hint="default" w:ascii="Times New Roman" w:hAnsi="Times New Roman" w:eastAsia="仿宋_GB2312" w:cs="Times New Roman"/>
                <w:b/>
                <w:bCs w:val="0"/>
                <w:color w:val="auto"/>
                <w:sz w:val="24"/>
                <w:szCs w:val="24"/>
                <w:lang w:val="en-US" w:eastAsia="zh-CN"/>
              </w:rPr>
              <w:t xml:space="preserve">1 </w:t>
            </w:r>
            <w:r>
              <w:rPr>
                <w:rFonts w:hint="default" w:ascii="Times New Roman" w:hAnsi="Times New Roman" w:eastAsia="宋体" w:cs="Times New Roman"/>
                <w:b/>
                <w:i w:val="0"/>
                <w:caps w:val="0"/>
                <w:color w:val="auto"/>
                <w:spacing w:val="0"/>
                <w:kern w:val="0"/>
                <w:sz w:val="21"/>
                <w:szCs w:val="21"/>
                <w:shd w:val="clear" w:color="auto" w:fill="FFFFFF"/>
                <w:lang w:val="en-US" w:eastAsia="zh-CN" w:bidi="ar"/>
              </w:rPr>
              <w:t>职业性尘肺病及其他呼吸系统疾病</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bCs w:val="0"/>
                <w:color w:val="auto"/>
                <w:sz w:val="24"/>
                <w:szCs w:val="24"/>
              </w:rPr>
              <w:fldChar w:fldCharType="end"/>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"RANGE!_Toc488242082"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.1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"https://baike.baidu.com/item/%E7%9F%BD%E8%82%BA"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矽肺</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"RANGE!_Toc488242083"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.2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"https://baike.baidu.com/item/%E7%85%A4%E5%B7%A5%E5%B0%98%E8%82%BA"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煤工尘肺</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"RANGE!_Toc488242084"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.3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"https://baike.baidu.com/item/%E7%9F%B3%E5%A2%A8%E5%B0%98%E8%82%BA"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石墨尘肺</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"RANGE!_Toc488242085"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.4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"https://baike.baidu.com/item/%E7%A2%B3%E9%BB%91%E5%B0%98%E8%82%BA"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碳黑尘肺</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"RANGE!_Toc488242086"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.5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"https://baike.baidu.com/item/%E7%9F%B3%E6%A3%89%E8%82%BA"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石棉肺</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"RANGE!_Toc488242087"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.6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"https://baike.baidu.com/item/%E6%BB%91%E7%9F%B3%E5%B0%98%E8%82%BA"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滑石尘肺</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"RANGE!_Toc488242088"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.7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"https://baike.baidu.com/item/%E6%B0%B4%E6%B3%A5%E5%B0%98%E8%82%BA"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水泥尘肺</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"RANGE!_Toc488242089"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.8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"https://baike.baidu.com/item/%E4%BA%91%E6%AF%8D%E5%B0%98%E8%82%BA"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云母尘肺</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"RANGE!_Toc488242090"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.9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"https://baike.baidu.com/item/%E9%99%B6%E5%B7%A5%E5%B0%98%E8%82%BA"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陶工尘肺</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"RANGE!_Toc488242091"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.10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"https://baike.baidu.com/item/%E9%93%9D%E5%B0%98%E8%82%BA"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铝尘肺</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"RANGE!_Toc488242092"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.11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"https://baike.baidu.com/item/%E7%94%B5%E7%84%8A%E5%B7%A5%E5%B0%98%E8%82%BA"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电焊工尘肺</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"RANGE!_Toc488242093"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.12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"https://baike.baidu.com/item/%E9%93%B8%E5%B7%A5%E5%B0%98%E8%82%BA"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铸工尘肺</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68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"RANGE!_Toc488242094"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.13 </w:t>
            </w:r>
            <w:r>
              <w:rPr>
                <w:rFonts w:hint="default" w:ascii="Times New Roman" w:hAnsi="Times New Roman" w:eastAsia="仿宋_GB2312" w:cs="Times New Roman"/>
                <w:b w:val="0"/>
                <w:bCs/>
                <w:color w:val="auto"/>
                <w:sz w:val="24"/>
                <w:szCs w:val="24"/>
                <w:lang w:val="en-US" w:eastAsia="zh-CN"/>
              </w:rPr>
              <w:t>根据《</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"https://baike.baidu.com/item/%E5%B0%98%E8%82%BA%E7%97%85%E8%AF%8A%E6%96%AD%E6%A0%87%E5%87%86"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尘肺病诊断标准</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》和《尘肺病理诊断标准》可以诊断的其他尘肺病</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"RANGE!_Toc488242095"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.14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"https://baike.baidu.com/item/%E8%BF%87%E6%95%8F%E6%80%A7%E8%82%BA%E7%82%8E"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过敏性肺炎</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"RANGE!_Toc488242096"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.15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"https://baike.baidu.com/item/%E6%A3%89%E5%B0%98%E7%97%85"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棉尘病</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"RANGE!_Toc488242097"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.16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"https://baike.baidu.com/item/%E5%93%AE%E5%96%98"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哮喘</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"RANGE!_Toc488242098"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.17 </w:t>
            </w:r>
            <w:r>
              <w:rPr>
                <w:rFonts w:hint="default" w:ascii="Times New Roman" w:hAnsi="Times New Roman" w:eastAsia="仿宋_GB2312" w:cs="Times New Roman"/>
                <w:b w:val="0"/>
                <w:bCs/>
                <w:color w:val="auto"/>
                <w:sz w:val="24"/>
                <w:szCs w:val="24"/>
                <w:lang w:val="en-US" w:eastAsia="zh-CN"/>
              </w:rPr>
              <w:t>金属及其化合物粉尘肺沉着病（锡、铁、锑、钡及其化合物等）</w:t>
            </w:r>
            <w:r>
              <w:rPr>
                <w:rFonts w:hint="default" w:ascii="Times New Roman" w:hAnsi="Times New Roman" w:eastAsia="仿宋_GB2312" w:cs="Times New Roman"/>
                <w:b w:val="0"/>
                <w:bCs/>
                <w:color w:val="auto"/>
                <w:sz w:val="24"/>
                <w:szCs w:val="24"/>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"RANGE!_Toc488242099"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.18 </w:t>
            </w:r>
            <w:r>
              <w:rPr>
                <w:rFonts w:hint="default" w:ascii="Times New Roman" w:hAnsi="Times New Roman" w:eastAsia="仿宋_GB2312" w:cs="Times New Roman"/>
                <w:b w:val="0"/>
                <w:bCs/>
                <w:color w:val="auto"/>
                <w:sz w:val="24"/>
                <w:szCs w:val="24"/>
                <w:lang w:val="en-US" w:eastAsia="zh-CN"/>
              </w:rPr>
              <w:t>刺激性化学物所致慢性阻塞性肺疾病</w:t>
            </w:r>
            <w:r>
              <w:rPr>
                <w:rFonts w:hint="default" w:ascii="Times New Roman" w:hAnsi="Times New Roman" w:eastAsia="仿宋_GB2312" w:cs="Times New Roman"/>
                <w:b w:val="0"/>
                <w:bCs/>
                <w:color w:val="auto"/>
                <w:sz w:val="24"/>
                <w:szCs w:val="24"/>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"RANGE!_Toc488242100"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.19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"https://baike.baidu.com/item/%E7%A1%AC%E9%87%91%E5%B1%9E%E8%82%BA%E7%97%85"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硬金属肺病</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 </w:t>
            </w:r>
            <w:r>
              <w:rPr>
                <w:rFonts w:hint="default" w:ascii="Times New Roman" w:hAnsi="Times New Roman" w:eastAsia="仿宋_GB2312" w:cs="Times New Roman"/>
                <w:b w:val="0"/>
                <w:bCs/>
                <w:color w:val="auto"/>
                <w:sz w:val="24"/>
                <w:szCs w:val="24"/>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9060" w:type="dxa"/>
            <w:gridSpan w:val="3"/>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bCs w:val="0"/>
                <w:color w:val="auto"/>
                <w:sz w:val="24"/>
                <w:szCs w:val="24"/>
                <w:lang w:val="en-US" w:eastAsia="zh-CN"/>
              </w:rPr>
            </w:pPr>
            <w:r>
              <w:rPr>
                <w:rFonts w:hint="default" w:ascii="Times New Roman" w:hAnsi="Times New Roman" w:eastAsia="仿宋_GB2312" w:cs="Times New Roman"/>
                <w:b/>
                <w:bCs w:val="0"/>
                <w:color w:val="auto"/>
                <w:sz w:val="24"/>
                <w:szCs w:val="24"/>
              </w:rPr>
              <w:fldChar w:fldCharType="begin"/>
            </w:r>
            <w:r>
              <w:rPr>
                <w:rFonts w:hint="default" w:ascii="Times New Roman" w:hAnsi="Times New Roman" w:eastAsia="仿宋_GB2312" w:cs="Times New Roman"/>
                <w:b/>
                <w:bCs w:val="0"/>
                <w:color w:val="auto"/>
                <w:sz w:val="24"/>
                <w:szCs w:val="24"/>
              </w:rPr>
              <w:instrText xml:space="preserve"> HYPERLINK "file:///E:\\yang_bak\\杨爱初\\2019\\协会\\备案项目登记表.xls" \l "RANGE!_Toc488242081" </w:instrText>
            </w:r>
            <w:r>
              <w:rPr>
                <w:rFonts w:hint="default" w:ascii="Times New Roman" w:hAnsi="Times New Roman" w:eastAsia="仿宋_GB2312" w:cs="Times New Roman"/>
                <w:b/>
                <w:bCs w:val="0"/>
                <w:color w:val="auto"/>
                <w:sz w:val="24"/>
                <w:szCs w:val="24"/>
              </w:rPr>
              <w:fldChar w:fldCharType="separate"/>
            </w:r>
            <w:r>
              <w:rPr>
                <w:rFonts w:hint="default" w:ascii="Times New Roman" w:hAnsi="Times New Roman" w:eastAsia="仿宋_GB2312" w:cs="Times New Roman"/>
                <w:b/>
                <w:bCs w:val="0"/>
                <w:color w:val="auto"/>
                <w:sz w:val="24"/>
                <w:szCs w:val="24"/>
                <w:lang w:val="en-US" w:eastAsia="zh-CN"/>
              </w:rPr>
              <w:t>2 职业性皮肤病</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bCs w:val="0"/>
                <w:color w:val="auto"/>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"RANGE!_Toc488242102"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2</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 xml:space="preserve">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"https://baike.baidu.com/item/%E6%8E%A5%E8%A7%A6%E6%80%A7%E7%9A%AE%E7%82%8E"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接触性皮炎</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"RANGE!_Toc488242103"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2.2</w:t>
            </w:r>
            <w:r>
              <w:rPr>
                <w:rFonts w:hint="default" w:ascii="Times New Roman" w:hAnsi="Times New Roman" w:eastAsia="仿宋_GB2312" w:cs="Times New Roman"/>
                <w:b w:val="0"/>
                <w:bCs/>
                <w:color w:val="auto"/>
                <w:sz w:val="24"/>
                <w:szCs w:val="24"/>
              </w:rPr>
              <w:t xml:space="preserve">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"https://baike.baidu.com/item/%E5%85%89%E6%8E%A5%E8%A7%A6%E6%80%A7%E7%9A%AE%E7%82%8E"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光接触性皮炎</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"RANGE!_Toc488242104"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2.3</w:t>
            </w:r>
            <w:r>
              <w:rPr>
                <w:rFonts w:hint="default" w:ascii="Times New Roman" w:hAnsi="Times New Roman" w:eastAsia="仿宋_GB2312" w:cs="Times New Roman"/>
                <w:b w:val="0"/>
                <w:bCs/>
                <w:color w:val="auto"/>
                <w:sz w:val="24"/>
                <w:szCs w:val="24"/>
                <w:lang w:val="pt-BR"/>
              </w:rPr>
              <w:t xml:space="preserve"> </w:t>
            </w:r>
            <w:r>
              <w:rPr>
                <w:rFonts w:hint="default" w:ascii="Times New Roman" w:hAnsi="Times New Roman" w:eastAsia="仿宋_GB2312" w:cs="Times New Roman"/>
                <w:b w:val="0"/>
                <w:bCs/>
                <w:color w:val="auto"/>
                <w:sz w:val="24"/>
                <w:szCs w:val="24"/>
                <w:lang w:val="pt-BR" w:eastAsia="zh-CN"/>
              </w:rPr>
              <w:fldChar w:fldCharType="begin"/>
            </w:r>
            <w:r>
              <w:rPr>
                <w:rFonts w:hint="default" w:ascii="Times New Roman" w:hAnsi="Times New Roman" w:eastAsia="仿宋_GB2312" w:cs="Times New Roman"/>
                <w:b w:val="0"/>
                <w:bCs/>
                <w:color w:val="auto"/>
                <w:sz w:val="24"/>
                <w:szCs w:val="24"/>
                <w:lang w:val="pt-BR" w:eastAsia="zh-CN"/>
              </w:rPr>
              <w:instrText xml:space="preserve"> HYPERLINK "https://baike.baidu.com/item/%E7%94%B5%E5%85%89%E6%80%A7%E7%9A%AE%E7%82%8E" \t "https://baike.baidu.com/item/%E8%81%8C%E4%B8%9A%E7%97%85%E5%88%86%E7%B1%BB%E5%92%8C%E7%9B%AE%E5%BD%95/_blank" </w:instrText>
            </w:r>
            <w:r>
              <w:rPr>
                <w:rFonts w:hint="default" w:ascii="Times New Roman" w:hAnsi="Times New Roman" w:eastAsia="仿宋_GB2312" w:cs="Times New Roman"/>
                <w:b w:val="0"/>
                <w:bCs/>
                <w:color w:val="auto"/>
                <w:sz w:val="24"/>
                <w:szCs w:val="24"/>
                <w:lang w:val="pt-BR" w:eastAsia="zh-CN"/>
              </w:rPr>
              <w:fldChar w:fldCharType="separate"/>
            </w:r>
            <w:r>
              <w:rPr>
                <w:rFonts w:hint="default" w:ascii="Times New Roman" w:hAnsi="Times New Roman" w:eastAsia="仿宋_GB2312" w:cs="Times New Roman"/>
                <w:b w:val="0"/>
                <w:bCs/>
                <w:color w:val="auto"/>
                <w:sz w:val="24"/>
                <w:szCs w:val="24"/>
                <w:lang w:val="pt-BR"/>
              </w:rPr>
              <w:t>电光性皮炎</w:t>
            </w:r>
            <w:r>
              <w:rPr>
                <w:rFonts w:hint="default" w:ascii="Times New Roman" w:hAnsi="Times New Roman" w:eastAsia="仿宋_GB2312" w:cs="Times New Roman"/>
                <w:b w:val="0"/>
                <w:bCs/>
                <w:color w:val="auto"/>
                <w:sz w:val="24"/>
                <w:szCs w:val="24"/>
                <w:lang w:val="pt-BR" w:eastAsia="zh-CN"/>
              </w:rPr>
              <w:fldChar w:fldCharType="end"/>
            </w:r>
            <w:r>
              <w:rPr>
                <w:rFonts w:hint="default" w:ascii="Times New Roman" w:hAnsi="Times New Roman" w:eastAsia="仿宋_GB2312" w:cs="Times New Roman"/>
                <w:b w:val="0"/>
                <w:bCs/>
                <w:color w:val="auto"/>
                <w:sz w:val="24"/>
                <w:szCs w:val="24"/>
                <w:lang w:val="pt-BR"/>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"RANGE!_Toc488242105"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2.4</w:t>
            </w:r>
            <w:r>
              <w:rPr>
                <w:rFonts w:hint="default" w:ascii="Times New Roman" w:hAnsi="Times New Roman" w:eastAsia="仿宋_GB2312" w:cs="Times New Roman"/>
                <w:b w:val="0"/>
                <w:bCs/>
                <w:color w:val="auto"/>
                <w:sz w:val="24"/>
                <w:szCs w:val="24"/>
                <w:lang w:val="fr-FR"/>
              </w:rPr>
              <w:t xml:space="preserve"> </w:t>
            </w:r>
            <w:r>
              <w:rPr>
                <w:rFonts w:hint="default" w:ascii="Times New Roman" w:hAnsi="Times New Roman" w:eastAsia="仿宋_GB2312" w:cs="Times New Roman"/>
                <w:b w:val="0"/>
                <w:bCs/>
                <w:color w:val="auto"/>
                <w:sz w:val="24"/>
                <w:szCs w:val="24"/>
                <w:lang w:val="fr-FR" w:eastAsia="zh-CN"/>
              </w:rPr>
              <w:fldChar w:fldCharType="begin"/>
            </w:r>
            <w:r>
              <w:rPr>
                <w:rFonts w:hint="default" w:ascii="Times New Roman" w:hAnsi="Times New Roman" w:eastAsia="仿宋_GB2312" w:cs="Times New Roman"/>
                <w:b w:val="0"/>
                <w:bCs/>
                <w:color w:val="auto"/>
                <w:sz w:val="24"/>
                <w:szCs w:val="24"/>
                <w:lang w:val="fr-FR" w:eastAsia="zh-CN"/>
              </w:rPr>
              <w:instrText xml:space="preserve"> HYPERLINK "https://baike.baidu.com/item/%E9%BB%91%E5%8F%98%E7%97%85" \t "https://baike.baidu.com/item/%E8%81%8C%E4%B8%9A%E7%97%85%E5%88%86%E7%B1%BB%E5%92%8C%E7%9B%AE%E5%BD%95/_blank" </w:instrText>
            </w:r>
            <w:r>
              <w:rPr>
                <w:rFonts w:hint="default" w:ascii="Times New Roman" w:hAnsi="Times New Roman" w:eastAsia="仿宋_GB2312" w:cs="Times New Roman"/>
                <w:b w:val="0"/>
                <w:bCs/>
                <w:color w:val="auto"/>
                <w:sz w:val="24"/>
                <w:szCs w:val="24"/>
                <w:lang w:val="fr-FR" w:eastAsia="zh-CN"/>
              </w:rPr>
              <w:fldChar w:fldCharType="separate"/>
            </w:r>
            <w:r>
              <w:rPr>
                <w:rFonts w:hint="default" w:ascii="Times New Roman" w:hAnsi="Times New Roman" w:eastAsia="仿宋_GB2312" w:cs="Times New Roman"/>
                <w:b w:val="0"/>
                <w:bCs/>
                <w:color w:val="auto"/>
                <w:sz w:val="24"/>
                <w:szCs w:val="24"/>
                <w:lang w:val="fr-FR"/>
              </w:rPr>
              <w:t>黑变病</w:t>
            </w:r>
            <w:r>
              <w:rPr>
                <w:rFonts w:hint="default" w:ascii="Times New Roman" w:hAnsi="Times New Roman" w:eastAsia="仿宋_GB2312" w:cs="Times New Roman"/>
                <w:b w:val="0"/>
                <w:bCs/>
                <w:color w:val="auto"/>
                <w:sz w:val="24"/>
                <w:szCs w:val="24"/>
                <w:lang w:val="fr-FR" w:eastAsia="zh-CN"/>
              </w:rPr>
              <w:fldChar w:fldCharType="end"/>
            </w:r>
            <w:r>
              <w:rPr>
                <w:rFonts w:hint="default" w:ascii="Times New Roman" w:hAnsi="Times New Roman" w:eastAsia="仿宋_GB2312" w:cs="Times New Roman"/>
                <w:b w:val="0"/>
                <w:bCs/>
                <w:color w:val="auto"/>
                <w:sz w:val="24"/>
                <w:szCs w:val="24"/>
                <w:lang w:val="fr-FR"/>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"RANGE!_Toc488242106"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2.5</w:t>
            </w:r>
            <w:r>
              <w:rPr>
                <w:rFonts w:hint="default" w:ascii="Times New Roman" w:hAnsi="Times New Roman" w:eastAsia="仿宋_GB2312" w:cs="Times New Roman"/>
                <w:b w:val="0"/>
                <w:bCs/>
                <w:color w:val="auto"/>
                <w:sz w:val="24"/>
                <w:szCs w:val="24"/>
              </w:rPr>
              <w:t xml:space="preserve">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"https://baike.baidu.com/item/%E7%97%A4%E7%96%AE"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痤疮</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"RANGE!_Toc488242107"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2.6 溃疡</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"RANGE!_Toc488242108"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2.7</w:t>
            </w:r>
            <w:r>
              <w:rPr>
                <w:rFonts w:hint="default" w:ascii="Times New Roman" w:hAnsi="Times New Roman" w:eastAsia="仿宋_GB2312" w:cs="Times New Roman"/>
                <w:b w:val="0"/>
                <w:bCs/>
                <w:color w:val="auto"/>
                <w:sz w:val="24"/>
                <w:szCs w:val="24"/>
              </w:rPr>
              <w:t xml:space="preserve">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"https://baike.baidu.com/item/%E5%8C%96%E5%AD%A6%E6%80%A7%E7%9A%AE%E8%82%A4%E7%81%BC%E4%BC%A4"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化学性皮肤灼伤</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"RANGE!_Toc488242109"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2.8</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"https://baike.baidu.com/item/%E7%99%BD%E6%96%91"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白斑</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pt-BR"/>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"RANGE!_Toc488242110"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2.9</w:t>
            </w:r>
            <w:r>
              <w:rPr>
                <w:rFonts w:hint="default" w:ascii="Times New Roman" w:hAnsi="Times New Roman" w:eastAsia="仿宋_GB2312" w:cs="Times New Roman"/>
                <w:b w:val="0"/>
                <w:bCs/>
                <w:color w:val="auto"/>
                <w:sz w:val="24"/>
                <w:szCs w:val="24"/>
              </w:rPr>
              <w:t xml:space="preserve"> </w:t>
            </w:r>
            <w:r>
              <w:rPr>
                <w:rFonts w:hint="default" w:ascii="Times New Roman" w:hAnsi="Times New Roman" w:eastAsia="仿宋_GB2312" w:cs="Times New Roman"/>
                <w:b w:val="0"/>
                <w:bCs/>
                <w:color w:val="auto"/>
                <w:sz w:val="24"/>
                <w:szCs w:val="24"/>
                <w:lang w:val="en-US" w:eastAsia="zh-CN"/>
              </w:rPr>
              <w:t>根据《职业性皮肤病的诊断总则》可以诊断的其他职业性皮肤病</w:t>
            </w:r>
            <w:r>
              <w:rPr>
                <w:rFonts w:hint="default" w:ascii="Times New Roman" w:hAnsi="Times New Roman" w:eastAsia="仿宋_GB2312" w:cs="Times New Roman"/>
                <w:b w:val="0"/>
                <w:bCs/>
                <w:color w:val="auto"/>
                <w:sz w:val="24"/>
                <w:szCs w:val="24"/>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9060" w:type="dxa"/>
            <w:gridSpan w:val="3"/>
            <w:tcBorders>
              <w:top w:val="nil"/>
              <w:left w:val="single" w:color="auto" w:sz="4" w:space="0"/>
              <w:bottom w:val="single" w:color="auto" w:sz="4" w:space="0"/>
              <w:right w:val="single" w:color="auto" w:sz="4" w:space="0"/>
            </w:tcBorders>
            <w:noWrap w:val="0"/>
            <w:vAlign w:val="bottom"/>
          </w:tcPr>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i w:val="0"/>
                <w:caps w:val="0"/>
                <w:color w:val="auto"/>
                <w:spacing w:val="0"/>
                <w:sz w:val="21"/>
                <w:szCs w:val="21"/>
              </w:rPr>
            </w:pPr>
            <w:r>
              <w:rPr>
                <w:rFonts w:hint="default" w:ascii="Times New Roman" w:hAnsi="Times New Roman" w:cs="Times New Roman"/>
                <w:b/>
                <w:i w:val="0"/>
                <w:caps w:val="0"/>
                <w:color w:val="auto"/>
                <w:spacing w:val="0"/>
                <w:kern w:val="0"/>
                <w:sz w:val="21"/>
                <w:szCs w:val="21"/>
                <w:shd w:val="clear" w:color="auto" w:fill="FFFFFF"/>
                <w:lang w:val="en-US" w:eastAsia="zh-CN" w:bidi="ar"/>
              </w:rPr>
              <w:t>3</w:t>
            </w:r>
            <w:r>
              <w:rPr>
                <w:rFonts w:hint="default" w:ascii="Times New Roman" w:hAnsi="Times New Roman" w:eastAsia="宋体" w:cs="Times New Roman"/>
                <w:b/>
                <w:i w:val="0"/>
                <w:caps w:val="0"/>
                <w:color w:val="auto"/>
                <w:spacing w:val="0"/>
                <w:kern w:val="0"/>
                <w:sz w:val="21"/>
                <w:szCs w:val="21"/>
                <w:shd w:val="clear" w:color="auto" w:fill="FFFFFF"/>
                <w:lang w:val="en-US" w:eastAsia="zh-CN" w:bidi="ar"/>
              </w:rPr>
              <w:t>职业性眼病</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"RANGE!_Toc488242112"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3.1</w:t>
            </w:r>
            <w:r>
              <w:rPr>
                <w:rFonts w:hint="default" w:ascii="Times New Roman" w:hAnsi="Times New Roman" w:eastAsia="仿宋_GB2312" w:cs="Times New Roman"/>
                <w:b w:val="0"/>
                <w:bCs/>
                <w:color w:val="auto"/>
                <w:sz w:val="24"/>
                <w:szCs w:val="24"/>
              </w:rPr>
              <w:t xml:space="preserve">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"https://baike.baidu.com/item/%E5%8C%96%E5%AD%A6%E6%80%A7%E7%9C%BC%E9%83%A8%E7%81%BC%E4%BC%A4"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rPr>
              <w:t>化学性眼部灼伤</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"RANGE!_Toc488242113"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3.2</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"https://baike.baidu.com/item/%E7%94%B5%E5%85%89%E6%80%A7%E7%9C%BC%E7%82%8E"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电光性眼炎</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lang w:val="nl-NL"/>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fldChar w:fldCharType="begin"/>
            </w:r>
            <w:r>
              <w:rPr>
                <w:rFonts w:hint="default" w:ascii="Times New Roman" w:hAnsi="Times New Roman" w:eastAsia="仿宋_GB2312" w:cs="Times New Roman"/>
                <w:b w:val="0"/>
                <w:bCs/>
                <w:color w:val="auto"/>
                <w:sz w:val="24"/>
                <w:szCs w:val="24"/>
              </w:rPr>
              <w:instrText xml:space="preserve"> HYPERLINK "file:///E:\\yang_bak\\杨爱初\\2019\\协会\\备案项目登记表.xls" \l "RANGE!_Toc488242114" </w:instrText>
            </w:r>
            <w:r>
              <w:rPr>
                <w:rFonts w:hint="default" w:ascii="Times New Roman" w:hAnsi="Times New Roman" w:eastAsia="仿宋_GB2312" w:cs="Times New Roman"/>
                <w:b w:val="0"/>
                <w:bCs/>
                <w:color w:val="auto"/>
                <w:sz w:val="24"/>
                <w:szCs w:val="24"/>
              </w:rPr>
              <w:fldChar w:fldCharType="separate"/>
            </w:r>
            <w:r>
              <w:rPr>
                <w:rFonts w:hint="default" w:ascii="Times New Roman" w:hAnsi="Times New Roman" w:eastAsia="仿宋_GB2312" w:cs="Times New Roman"/>
                <w:b w:val="0"/>
                <w:bCs/>
                <w:color w:val="auto"/>
                <w:sz w:val="24"/>
                <w:szCs w:val="24"/>
                <w:lang w:val="en-US" w:eastAsia="zh-CN"/>
              </w:rPr>
              <w:t>3.3白内障（含放射性白内障、三硝基甲苯白内障）</w:t>
            </w:r>
            <w:r>
              <w:rPr>
                <w:rFonts w:hint="default" w:ascii="Times New Roman" w:hAnsi="Times New Roman" w:eastAsia="仿宋_GB2312" w:cs="Times New Roman"/>
                <w:b w:val="0"/>
                <w:bCs/>
                <w:color w:val="auto"/>
                <w:sz w:val="24"/>
                <w:szCs w:val="24"/>
                <w:lang w:val="pt-BR"/>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9060" w:type="dxa"/>
            <w:gridSpan w:val="3"/>
            <w:tcBorders>
              <w:top w:val="nil"/>
              <w:left w:val="single" w:color="auto" w:sz="4" w:space="0"/>
              <w:bottom w:val="single" w:color="auto" w:sz="4" w:space="0"/>
              <w:right w:val="single" w:color="auto" w:sz="4" w:space="0"/>
            </w:tcBorders>
            <w:noWrap w:val="0"/>
            <w:vAlign w:val="bottom"/>
          </w:tcPr>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b/>
                <w:i w:val="0"/>
                <w:caps w:val="0"/>
                <w:color w:val="auto"/>
                <w:spacing w:val="0"/>
                <w:kern w:val="0"/>
                <w:sz w:val="21"/>
                <w:szCs w:val="21"/>
                <w:shd w:val="clear" w:color="auto" w:fill="FFFFFF"/>
                <w:lang w:val="en-US" w:eastAsia="zh-CN" w:bidi="ar"/>
              </w:rPr>
            </w:pPr>
            <w:r>
              <w:rPr>
                <w:rFonts w:hint="default" w:ascii="Times New Roman" w:hAnsi="Times New Roman" w:cs="Times New Roman"/>
                <w:b/>
                <w:i w:val="0"/>
                <w:caps w:val="0"/>
                <w:color w:val="auto"/>
                <w:spacing w:val="0"/>
                <w:kern w:val="0"/>
                <w:sz w:val="21"/>
                <w:szCs w:val="21"/>
                <w:shd w:val="clear" w:color="auto" w:fill="FFFFFF"/>
                <w:lang w:val="en-US" w:eastAsia="zh-CN" w:bidi="ar"/>
              </w:rPr>
              <w:t>4职业性耳鼻喉口腔疾病</w:t>
            </w:r>
          </w:p>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i w:val="0"/>
                <w:caps w:val="0"/>
                <w:color w:val="auto"/>
                <w:spacing w:val="0"/>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4.1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"https://baike.baidu.com/item/%E5%99%AA%E5%A3%B0%E8%81%8B"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噪声聋</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4.2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"https://baike.baidu.com/item/%E9%93%AC%E9%BC%BB%E7%97%85"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铬鼻病</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4.3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"https://baike.baidu.com/item/%E7%89%99%E9%85%B8%E8%9A%80%E7%97%85"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牙酸蚀病</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4.4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"https://baike.baidu.com/item/%E7%88%86%E9%9C%87%E8%81%8B"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爆震聋</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9060" w:type="dxa"/>
            <w:gridSpan w:val="3"/>
            <w:tcBorders>
              <w:top w:val="nil"/>
              <w:left w:val="single" w:color="auto" w:sz="4" w:space="0"/>
              <w:bottom w:val="single" w:color="auto" w:sz="4" w:space="0"/>
              <w:right w:val="single" w:color="auto" w:sz="4" w:space="0"/>
            </w:tcBorders>
            <w:noWrap w:val="0"/>
            <w:vAlign w:val="bottom"/>
          </w:tcPr>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b/>
                <w:i w:val="0"/>
                <w:caps w:val="0"/>
                <w:color w:val="auto"/>
                <w:spacing w:val="0"/>
                <w:kern w:val="0"/>
                <w:sz w:val="21"/>
                <w:szCs w:val="21"/>
                <w:shd w:val="clear" w:color="auto" w:fill="FFFFFF"/>
                <w:lang w:val="en-US" w:eastAsia="zh-CN" w:bidi="ar"/>
              </w:rPr>
            </w:pPr>
            <w:r>
              <w:rPr>
                <w:rFonts w:hint="default" w:ascii="Times New Roman" w:hAnsi="Times New Roman" w:cs="Times New Roman"/>
                <w:b/>
                <w:i w:val="0"/>
                <w:caps w:val="0"/>
                <w:color w:val="auto"/>
                <w:spacing w:val="0"/>
                <w:kern w:val="0"/>
                <w:sz w:val="21"/>
                <w:szCs w:val="21"/>
                <w:shd w:val="clear" w:color="auto" w:fill="FFFFFF"/>
                <w:lang w:val="en-US" w:eastAsia="zh-CN" w:bidi="ar"/>
              </w:rPr>
              <w:t>5职业性化学中毒</w:t>
            </w:r>
          </w:p>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b/>
                <w:i w:val="0"/>
                <w:caps w:val="0"/>
                <w:color w:val="auto"/>
                <w:spacing w:val="0"/>
                <w:kern w:val="0"/>
                <w:sz w:val="21"/>
                <w:szCs w:val="21"/>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5.1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"https://baike.baidu.com/item/%E9%93%85/2141563"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铅</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及其化合物中毒（不包括</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"https://baike.baidu.com/item/%E5%9B%9B%E4%B9%99%E5%9F%BA%E9%93%85"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四乙基铅</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5.2 汞及其化合物中毒</w:t>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5.3 锰及其化合物中毒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5.4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"https://baike.baidu.com/item/%E9%95%89"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镉</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及其化合物中毒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5.5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"https://baike.baidu.com/item/%E9%93%8D%E7%97%85"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铍病</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5.6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"https://baike.baidu.com/item/%E9%93%8A/85146"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铊</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及其化合物中毒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5.7 钡及其化合物中毒</w:t>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5.8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"https://baike.baidu.com/item/%E9%92%92"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钒</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及其化合物中毒</w:t>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5.9 磷及其化合物中毒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5.10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"https://baike.baidu.com/item/%E7%A0%B7"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砷</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及其化合物中毒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5.11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"https://baike.baidu.com/item/%E9%93%80"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铀</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及其化合物中毒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5.12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"https://baike.baidu.com/item/%E7%A0%B7%E5%8C%96%E6%B0%A2%E4%B8%AD%E6%AF%92"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砷化氢中毒</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5.13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"https://baike.baidu.com/item/%E6%B0%AF%E6%B0%94%E4%B8%AD%E6%AF%92"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氯气中毒</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5.14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"https://baike.baidu.com/item/%E4%BA%8C%E6%B0%A7%E5%8C%96%E7%A1%AB%E4%B8%AD%E6%AF%92"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二氧化硫中毒</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5.55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"https://baike.baidu.com/item/%E5%85%89%E6%B0%94%E4%B8%AD%E6%AF%92"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光气中毒</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5.16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"https://baike.baidu.com/item/%E6%B0%A8%E4%B8%AD%E6%AF%92"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氨中毒</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5.17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"https://baike.baidu.com/item/%E5%81%8F%E4%BA%8C%E7%94%B2%E5%9F%BA%E8%82%BC%E4%B8%AD%E6%AF%92"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偏二甲基肼中毒</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5.18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"https://baike.baidu.com/item/%E6%B0%AE%E6%B0%A7%E5%8C%96%E5%90%88%E7%89%A9%E4%B8%AD%E6%AF%92"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氮氧化合物中毒</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5.19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"https://baike.baidu.com/item/%E4%B8%80%E6%B0%A7%E5%8C%96%E7%A2%B3%E4%B8%AD%E6%AF%92"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一氧化碳中毒</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5.20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"https://baike.baidu.com/item/%E4%BA%8C%E7%A1%AB%E5%8C%96%E7%A2%B3%E4%B8%AD%E6%AF%92"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二硫化碳中毒</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5.21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"https://baike.baidu.com/item/%E7%A1%AB%E5%8C%96%E6%B0%A2%E4%B8%AD%E6%AF%92"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硫化氢中毒</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5.22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"https://baike.baidu.com/item/%E7%A3%B7%E5%8C%96%E6%B0%A2"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磷化氢</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"https://baike.baidu.com/item/%E7%A3%B7%E5%8C%96%E9%94%8C"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磷化锌</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"https://baike.baidu.com/item/%E7%A3%B7%E5%8C%96%E9%93%9D%E4%B8%AD%E6%AF%92"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磷化铝中毒</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5.23 氟及其无机化合物中毒</w:t>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5.24 氰及腈类化合物中毒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5.25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"https://baike.baidu.com/item/%E5%9B%9B%E4%B9%99%E5%9F%BA%E9%93%85%E4%B8%AD%E6%AF%92"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四乙基铅中毒</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5.26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"https://baike.baidu.com/item/%E6%9C%89%E6%9C%BA%E9%94%A1%E4%B8%AD%E6%AF%92"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有机锡中毒</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5.27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"https://baike.baidu.com/item/%E7%BE%B0%E5%9F%BA%E9%95%8D%E4%B8%AD%E6%AF%92"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羰基镍中毒</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5.28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"https://baike.baidu.com/item/%E8%8B%AF%E4%B8%AD%E6%AF%92"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苯中毒</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5.29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"https://baike.baidu.com/item/%E7%94%B2%E8%8B%AF%E4%B8%AD%E6%AF%92"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甲苯中毒</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5.30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"https://baike.baidu.com/item/%E4%BA%8C%E7%94%B2%E8%8B%AF%E4%B8%AD%E6%AF%92"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二甲苯中毒</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5.31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"https://baike.baidu.com/item/%E6%AD%A3%E5%B7%B1%E7%83%B7%E4%B8%AD%E6%AF%92"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正己烷中毒</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5.32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"https://baike.baidu.com/item/%E6%B1%BD%E6%B2%B9%E4%B8%AD%E6%AF%92"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汽油中毒</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5.33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"https://baike.baidu.com/item/%E4%B8%80%E7%94%B2%E8%83%BA%E4%B8%AD%E6%AF%92"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一甲胺中毒</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5.34 有机氟聚合物单体及其热裂解物中毒</w:t>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5.35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"https://baike.baidu.com/item/%E4%BA%8C%E6%B0%AF%E4%B9%99%E7%83%B7%E4%B8%AD%E6%AF%92"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二氯乙烷中毒</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5.36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"https://baike.baidu.com/item/%E5%9B%9B%E6%B0%AF%E5%8C%96%E7%A2%B3%E4%B8%AD%E6%AF%92"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四氯化碳中毒</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5.37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"https://baike.baidu.com/item/%E6%B0%AF%E4%B9%99%E7%83%AF%E4%B8%AD%E6%AF%92"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氯乙烯中毒</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5.38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"https://baike.baidu.com/item/%E4%B8%89%E6%B0%AF%E4%B9%99%E7%83%AF%E4%B8%AD%E6%AF%92"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三氯乙烯中毒</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5.39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"https://baike.baidu.com/item/%E6%B0%AF%E4%B8%99%E7%83%AF%E4%B8%AD%E6%AF%92"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氯丙烯中毒</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5.40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"https://baike.baidu.com/item/%E6%B0%AF%E4%B8%81%E4%BA%8C%E7%83%AF%E4%B8%AD%E6%AF%92"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氯丁二烯中毒</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5.41 苯的氨基及硝基化合物(不包括</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"https://baike.baidu.com/item/%E4%B8%89%E7%A1%9D%E5%9F%BA%E7%94%B2%E8%8B%AF"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三硝基甲苯</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)中毒</w:t>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5.42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"https://baike.baidu.com/item/%E4%B8%89%E7%A1%9D%E5%9F%BA%E7%94%B2%E8%8B%AF%E4%B8%AD%E6%AF%92"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三硝基甲苯中毒</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5.43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"https://baike.baidu.com/item/%E7%94%B2%E9%86%87%E4%B8%AD%E6%AF%92"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甲醇中毒</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5.44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"https://baike.baidu.com/item/%E9%85%9A%E4%B8%AD%E6%AF%92"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酚中毒</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5.45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"https://baike.baidu.com/item/%E4%BA%94%E6%B0%AF%E9%85%9A"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五氯酚</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（钠）中毒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5.46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"https://baike.baidu.com/item/%E7%94%B2%E9%86%9B%E4%B8%AD%E6%AF%92"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甲醛中毒</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5.47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"https://baike.baidu.com/item/%E7%A1%AB%E9%85%B8%E4%BA%8C%E7%94%B2%E9%85%AF%E4%B8%AD%E6%AF%92"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硫酸二甲酯中毒</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5.48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"https://baike.baidu.com/item/%E4%B8%99%E7%83%AF%E9%85%B0%E8%83%BA%E4%B8%AD%E6%AF%92"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丙烯酰胺中毒</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5.49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"https://baike.baidu.com/item/%E4%BA%8C%E7%94%B2%E5%9F%BA%E7%94%B2%E9%85%B0%E8%83%BA%E4%B8%AD%E6%AF%92"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二甲基甲酰胺中毒</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5.50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"https://baike.baidu.com/item/%E6%9C%89%E6%9C%BA%E7%A3%B7%E4%B8%AD%E6%AF%92"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有机磷中毒</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5.51 氨基甲酸酯类中毒</w:t>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5.52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"https://baike.baidu.com/item/%E6%9D%80%E8%99%AB%E8%84%92%E4%B8%AD%E6%AF%92"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杀虫脒中毒</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5.53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"https://baike.baidu.com/item/%E6%BA%B4%E7%94%B2%E7%83%B7%E4%B8%AD%E6%AF%92"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溴甲烷中毒</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5.54拟除虫菊酯类中毒</w:t>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rPr>
            </w:pPr>
            <w:r>
              <w:rPr>
                <w:rFonts w:hint="default" w:ascii="Times New Roman" w:hAnsi="Times New Roman" w:eastAsia="仿宋_GB2312" w:cs="Times New Roman"/>
                <w:b w:val="0"/>
                <w:bCs/>
                <w:color w:val="auto"/>
                <w:sz w:val="24"/>
                <w:szCs w:val="24"/>
                <w:lang w:val="en-US" w:eastAsia="zh-CN"/>
              </w:rPr>
              <w:t>5.55 铟及其化合物中毒</w:t>
            </w:r>
          </w:p>
        </w:tc>
        <w:tc>
          <w:tcPr>
            <w:tcW w:w="862"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c>
          <w:tcPr>
            <w:tcW w:w="1077" w:type="dxa"/>
            <w:tcBorders>
              <w:top w:val="nil"/>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　</w:t>
            </w: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5.56 溴丙烷中毒</w:t>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5.57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"https://baike.baidu.com/item/%E7%A2%98%E7%94%B2%E7%83%B7%E4%B8%AD%E6%AF%92"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碘甲烷中毒</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5.58</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"https://baike.baidu.com/item/%E6%B0%AF%E4%B9%99%E9%85%B8%E4%B8%AD%E6%AF%92"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氯乙酸中毒</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 xml:space="preserve"> </w:t>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5.59 环氧乙烷中毒</w:t>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69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5.60 上述条目未提及的与职业有害因素接触之间存在直接因果联系的其他化学中毒</w:t>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9060" w:type="dxa"/>
            <w:gridSpan w:val="3"/>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b/>
                <w:i w:val="0"/>
                <w:caps w:val="0"/>
                <w:color w:val="auto"/>
                <w:spacing w:val="0"/>
                <w:kern w:val="0"/>
                <w:sz w:val="21"/>
                <w:szCs w:val="21"/>
                <w:shd w:val="clear" w:color="auto" w:fill="FFFFFF"/>
                <w:lang w:val="en-US" w:eastAsia="zh-CN" w:bidi="ar"/>
              </w:rPr>
            </w:pPr>
            <w:r>
              <w:rPr>
                <w:rFonts w:hint="default" w:ascii="Times New Roman" w:hAnsi="Times New Roman" w:cs="Times New Roman"/>
                <w:b/>
                <w:i w:val="0"/>
                <w:caps w:val="0"/>
                <w:color w:val="auto"/>
                <w:spacing w:val="0"/>
                <w:kern w:val="0"/>
                <w:sz w:val="21"/>
                <w:szCs w:val="21"/>
                <w:shd w:val="clear" w:color="auto" w:fill="FFFFFF"/>
                <w:lang w:val="en-US" w:eastAsia="zh-CN" w:bidi="ar"/>
              </w:rPr>
              <w:t>6物理因素所致职业病</w:t>
            </w:r>
          </w:p>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b/>
                <w:i w:val="0"/>
                <w:caps w:val="0"/>
                <w:color w:val="auto"/>
                <w:spacing w:val="0"/>
                <w:kern w:val="0"/>
                <w:sz w:val="21"/>
                <w:szCs w:val="21"/>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6.1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"https://baike.baidu.com/item/%E4%B8%AD%E6%9A%91"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中暑</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6.2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"https://baike.baidu.com/item/%E5%87%8F%E5%8E%8B%E7%97%85"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减压病</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6.3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"https://baike.baidu.com/item/%E9%AB%98%E5%8E%9F%E7%97%85"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高原病</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6.4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"https://baike.baidu.com/item/%E8%88%AA%E7%A9%BA%E7%97%85"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航空病</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6.5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"https://baike.baidu.com/item/%E6%89%8B%E8%87%82%E6%8C%AF%E5%8A%A8%E7%97%85"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手臂振动病</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6.6 激光所致眼（</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"https://baike.baidu.com/item/%E8%A7%92%E8%86%9C"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角膜</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"https://baike.baidu.com/item/%E6%99%B6%E7%8A%B6%E4%BD%93"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晶状体</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"https://baike.baidu.com/item/%E8%A7%86%E7%BD%91%E8%86%9C"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视网膜</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）损伤</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6.7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"https://baike.baidu.com/item/%E5%86%BB%E4%BC%A4"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冻伤</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9060" w:type="dxa"/>
            <w:gridSpan w:val="3"/>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b/>
                <w:i w:val="0"/>
                <w:caps w:val="0"/>
                <w:color w:val="auto"/>
                <w:spacing w:val="0"/>
                <w:kern w:val="0"/>
                <w:sz w:val="21"/>
                <w:szCs w:val="21"/>
                <w:shd w:val="clear" w:color="auto" w:fill="FFFFFF"/>
                <w:lang w:val="en-US" w:eastAsia="zh-CN" w:bidi="ar"/>
              </w:rPr>
            </w:pPr>
            <w:r>
              <w:rPr>
                <w:rFonts w:hint="default" w:ascii="Times New Roman" w:hAnsi="Times New Roman" w:cs="Times New Roman"/>
                <w:b/>
                <w:i w:val="0"/>
                <w:caps w:val="0"/>
                <w:color w:val="auto"/>
                <w:spacing w:val="0"/>
                <w:kern w:val="0"/>
                <w:sz w:val="21"/>
                <w:szCs w:val="21"/>
                <w:shd w:val="clear" w:color="auto" w:fill="FFFFFF"/>
                <w:lang w:val="en-US" w:eastAsia="zh-CN" w:bidi="ar"/>
              </w:rPr>
              <w:t>7职业性放射性疾病</w:t>
            </w:r>
          </w:p>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b/>
                <w:i w:val="0"/>
                <w:caps w:val="0"/>
                <w:color w:val="auto"/>
                <w:spacing w:val="0"/>
                <w:kern w:val="0"/>
                <w:sz w:val="21"/>
                <w:szCs w:val="21"/>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7.1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"https://baike.baidu.com/item/%E5%A4%96%E7%85%A7%E5%B0%84%E6%80%A5%E6%80%A7%E6%94%BE%E5%B0%84%E7%97%85"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外照射急性放射病</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7.2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"https://baike.baidu.com/item/%E5%A4%96%E7%85%A7%E5%B0%84%E4%BA%9A%E6%80%A5%E6%80%A7%E6%94%BE%E5%B0%84%E7%97%85"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外照射亚急性放射病</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7.3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"https://baike.baidu.com/item/%E5%A4%96%E7%85%A7%E5%B0%84%E6%85%A2%E6%80%A7%E6%94%BE%E5%B0%84%E7%97%85"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外照射慢性放射病</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7.4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"https://baike.baidu.com/item/%E5%86%85%E7%85%A7%E5%B0%84%E6%94%BE%E5%B0%84%E7%97%85"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内照射放射病</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7.5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"https://baike.baidu.com/item/%E6%94%BE%E5%B0%84%E6%80%A7%E7%9A%AE%E8%82%A4%E7%96%BE%E7%97%85"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放射性皮肤疾病</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7.6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"https://baike.baidu.com/item/%E6%94%BE%E5%B0%84%E6%80%A7%E8%82%BF%E7%98%A4"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放射性肿瘤</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（含矿工高氡暴露所致肺癌）</w:t>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7.7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"https://baike.baidu.com/item/%E6%94%BE%E5%B0%84%E6%80%A7%E9%AA%A8%E6%8D%9F%E4%BC%A4"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放射性骨损伤</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7.8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"https://baike.baidu.com/item/%E6%94%BE%E5%B0%84%E6%80%A7%E7%94%B2%E7%8A%B6%E8%85%BA%E7%96%BE%E7%97%85"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放射性甲状腺疾病</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7.9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"https://baike.baidu.com/item/%E6%94%BE%E5%B0%84%E6%80%A7%E6%80%A7%E8%85%BA%E7%96%BE%E7%97%85"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放射性性腺疾病</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7.10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"https://baike.baidu.com/item/%E6%94%BE%E5%B0%84%E5%A4%8D%E5%90%88%E4%BC%A4"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放射复合伤</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763"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7.11 根据《职业性放射性疾病诊断标准（总则）》可以诊断的其他放射性损伤</w:t>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9060" w:type="dxa"/>
            <w:gridSpan w:val="3"/>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b/>
                <w:i w:val="0"/>
                <w:caps w:val="0"/>
                <w:color w:val="auto"/>
                <w:spacing w:val="0"/>
                <w:kern w:val="0"/>
                <w:sz w:val="21"/>
                <w:szCs w:val="21"/>
                <w:shd w:val="clear" w:color="auto" w:fill="FFFFFF"/>
                <w:lang w:val="en-US" w:eastAsia="zh-CN" w:bidi="ar"/>
              </w:rPr>
            </w:pPr>
            <w:r>
              <w:rPr>
                <w:rFonts w:hint="default" w:ascii="Times New Roman" w:hAnsi="Times New Roman" w:cs="Times New Roman"/>
                <w:b/>
                <w:i w:val="0"/>
                <w:caps w:val="0"/>
                <w:color w:val="auto"/>
                <w:spacing w:val="0"/>
                <w:kern w:val="0"/>
                <w:sz w:val="21"/>
                <w:szCs w:val="21"/>
                <w:shd w:val="clear" w:color="auto" w:fill="FFFFFF"/>
                <w:lang w:val="en-US" w:eastAsia="zh-CN" w:bidi="ar"/>
              </w:rPr>
              <w:t>8职业性传染病</w:t>
            </w:r>
          </w:p>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b/>
                <w:i w:val="0"/>
                <w:caps w:val="0"/>
                <w:color w:val="auto"/>
                <w:spacing w:val="0"/>
                <w:kern w:val="0"/>
                <w:sz w:val="21"/>
                <w:szCs w:val="21"/>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8.1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"https://baike.baidu.com/item/%E7%82%AD%E7%96%BD"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炭疽</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8.2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"https://baike.baidu.com/item/%E6%A3%AE%E6%9E%97%E8%84%91%E7%82%8E"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森林脑炎</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8.3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"https://baike.baidu.com/item/%E5%B8%83%E9%B2%81%E6%B0%8F%E8%8F%8C%E7%97%85"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布鲁氏菌病</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8.4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"https://baike.baidu.com/item/%E8%89%BE%E6%BB%8B%E7%97%85"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艾滋病</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（限于医疗卫生人员及</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"https://baike.baidu.com/item/%E4%BA%BA%E6%B0%91%E8%AD%A6%E5%AF%9F"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人民警察</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w:t>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8.5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"https://baike.baidu.com/item/%E8%8E%B1%E5%A7%86%E7%97%85"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莱姆病</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9060" w:type="dxa"/>
            <w:gridSpan w:val="3"/>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b/>
                <w:i w:val="0"/>
                <w:caps w:val="0"/>
                <w:color w:val="auto"/>
                <w:spacing w:val="0"/>
                <w:kern w:val="0"/>
                <w:sz w:val="21"/>
                <w:szCs w:val="21"/>
                <w:shd w:val="clear" w:color="auto" w:fill="FFFFFF"/>
                <w:lang w:val="en-US" w:eastAsia="zh-CN" w:bidi="ar"/>
              </w:rPr>
            </w:pPr>
            <w:r>
              <w:rPr>
                <w:rFonts w:hint="default" w:ascii="Times New Roman" w:hAnsi="Times New Roman" w:cs="Times New Roman"/>
                <w:b/>
                <w:i w:val="0"/>
                <w:caps w:val="0"/>
                <w:color w:val="auto"/>
                <w:spacing w:val="0"/>
                <w:kern w:val="0"/>
                <w:sz w:val="21"/>
                <w:szCs w:val="21"/>
                <w:shd w:val="clear" w:color="auto" w:fill="FFFFFF"/>
                <w:lang w:val="en-US" w:eastAsia="zh-CN" w:bidi="ar"/>
              </w:rPr>
              <w:t>9职业性肿瘤</w:t>
            </w:r>
          </w:p>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b/>
                <w:i w:val="0"/>
                <w:caps w:val="0"/>
                <w:color w:val="auto"/>
                <w:spacing w:val="0"/>
                <w:kern w:val="0"/>
                <w:sz w:val="21"/>
                <w:szCs w:val="21"/>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9.1 石棉所致肺癌、</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"https://baike.baidu.com/item/%E9%97%B4%E7%9A%AE%E7%98%A4"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间皮瘤</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9.2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"https://baike.baidu.com/item/%E8%81%94%E8%8B%AF%E8%83%BA"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联苯胺</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所致</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"https://baike.baidu.com/item/%E8%86%80%E8%83%B1%E7%99%8C"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膀胱癌</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9.3 苯所致</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"https://baike.baidu.com/item/%E7%99%BD%E8%A1%80%E7%97%85"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白血病</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9.4 氯甲醚、</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"https://baike.baidu.com/item/%E5%8F%8C%E6%B0%AF%E7%94%B2%E9%86%9A"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双氯甲醚</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所致肺癌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9.5 砷及其化合物所致肺癌、皮肤癌</w:t>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9.6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"https://baike.baidu.com/item/%E6%B0%AF%E4%B9%99%E7%83%AF"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氯乙烯</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所致</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"https://baike.baidu.com/item/%E8%82%9D%E8%A1%80%E7%AE%A1%E8%82%89%E7%98%A4"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肝血管肉瘤</w:t>
            </w:r>
            <w:r>
              <w:rPr>
                <w:rFonts w:hint="default" w:ascii="Times New Roman" w:hAnsi="Times New Roman" w:eastAsia="仿宋_GB2312" w:cs="Times New Roman"/>
                <w:b w:val="0"/>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9.7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"https://baike.baidu.com/item/%E7%84%A6%E7%82%89"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焦炉</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逸散物所致肺癌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9.8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"https://baike.baidu.com/item/%E5%85%AD%E4%BB%B7%E9%93%AC"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六价铬</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化合物所致肺癌</w:t>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9.9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"https://baike.baidu.com/item/%E6%AF%9B%E6%B2%B8%E7%9F%B3"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毛沸石</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所致肺癌、</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"https://baike.baidu.com/item/%E8%83%B8%E8%86%9C%E9%97%B4%E7%9A%AE%E7%98%A4"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胸膜间皮瘤</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9.10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"https://baike.baidu.com/item/%E7%85%A4%E7%84%A6%E6%B2%B9"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煤焦油</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、煤焦油沥青、</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"https://baike.baidu.com/item/%E7%9F%B3%E6%B2%B9%E6%B2%A5%E9%9D%92"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石油沥青</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所致</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"https://baike.baidu.com/item/%E7%9A%AE%E8%82%A4%E7%99%8C"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皮肤癌</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9.11 β-萘胺所致膀胱癌</w:t>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9060" w:type="dxa"/>
            <w:gridSpan w:val="3"/>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b/>
                <w:i w:val="0"/>
                <w:caps w:val="0"/>
                <w:color w:val="auto"/>
                <w:spacing w:val="0"/>
                <w:kern w:val="0"/>
                <w:sz w:val="21"/>
                <w:szCs w:val="21"/>
                <w:shd w:val="clear" w:color="auto" w:fill="FFFFFF"/>
                <w:lang w:val="en-US" w:eastAsia="zh-CN" w:bidi="ar"/>
              </w:rPr>
            </w:pPr>
            <w:r>
              <w:rPr>
                <w:rFonts w:hint="default" w:ascii="Times New Roman" w:hAnsi="Times New Roman" w:cs="Times New Roman"/>
                <w:b/>
                <w:i w:val="0"/>
                <w:caps w:val="0"/>
                <w:color w:val="auto"/>
                <w:spacing w:val="0"/>
                <w:kern w:val="0"/>
                <w:sz w:val="21"/>
                <w:szCs w:val="21"/>
                <w:shd w:val="clear" w:color="auto" w:fill="FFFFFF"/>
                <w:lang w:val="en-US" w:eastAsia="zh-CN" w:bidi="ar"/>
              </w:rPr>
              <w:t>10其他职业病</w:t>
            </w:r>
          </w:p>
          <w:p>
            <w:pPr>
              <w:keepNext w:val="0"/>
              <w:keepLines w:val="0"/>
              <w:widowControl/>
              <w:suppressLineNumbers w:val="0"/>
              <w:shd w:val="clear" w:color="auto" w:fill="FFFFFF"/>
              <w:spacing w:after="225" w:afterAutospacing="0" w:line="360" w:lineRule="atLeast"/>
              <w:jc w:val="center"/>
              <w:rPr>
                <w:rFonts w:hint="default" w:ascii="Times New Roman" w:hAnsi="Times New Roman" w:cs="Times New Roman"/>
                <w:b/>
                <w:i w:val="0"/>
                <w:caps w:val="0"/>
                <w:color w:val="auto"/>
                <w:spacing w:val="0"/>
                <w:kern w:val="0"/>
                <w:sz w:val="21"/>
                <w:szCs w:val="21"/>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10.1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"https://baike.baidu.com/item/%E9%87%91%E5%B1%9E%E7%83%9F%E7%83%AD"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金属烟热</w:t>
            </w:r>
            <w:r>
              <w:rPr>
                <w:rFonts w:hint="default" w:ascii="Times New Roman" w:hAnsi="Times New Roman" w:eastAsia="仿宋_GB2312" w:cs="Times New Roman"/>
                <w:b w:val="0"/>
                <w:bCs/>
                <w:color w:val="auto"/>
                <w:sz w:val="24"/>
                <w:szCs w:val="24"/>
                <w:lang w:val="en-US" w:eastAsia="zh-CN"/>
              </w:rPr>
              <w:fldChar w:fldCharType="end"/>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40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 xml:space="preserve">10.2 </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"https://baike.baidu.com/item/%E6%BB%91%E5%9B%8A%E7%82%8E"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滑囊炎</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（限于井下工人）</w:t>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r>
        <w:tblPrEx>
          <w:tblLayout w:type="fixed"/>
          <w:tblCellMar>
            <w:top w:w="0" w:type="dxa"/>
            <w:left w:w="108" w:type="dxa"/>
            <w:bottom w:w="0" w:type="dxa"/>
            <w:right w:w="108" w:type="dxa"/>
          </w:tblCellMar>
        </w:tblPrEx>
        <w:trPr>
          <w:trHeight w:val="688" w:hRule="exact"/>
          <w:jc w:val="center"/>
        </w:trPr>
        <w:tc>
          <w:tcPr>
            <w:tcW w:w="712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10.3 股静脉血栓综合征、股动脉闭塞症或淋巴管闭塞症（限于</w:t>
            </w:r>
            <w:r>
              <w:rPr>
                <w:rFonts w:hint="default" w:ascii="Times New Roman" w:hAnsi="Times New Roman" w:eastAsia="仿宋_GB2312" w:cs="Times New Roman"/>
                <w:b w:val="0"/>
                <w:bCs/>
                <w:color w:val="auto"/>
                <w:sz w:val="24"/>
                <w:szCs w:val="24"/>
                <w:lang w:val="en-US" w:eastAsia="zh-CN"/>
              </w:rPr>
              <w:fldChar w:fldCharType="begin"/>
            </w:r>
            <w:r>
              <w:rPr>
                <w:rFonts w:hint="default" w:ascii="Times New Roman" w:hAnsi="Times New Roman" w:eastAsia="仿宋_GB2312" w:cs="Times New Roman"/>
                <w:b w:val="0"/>
                <w:bCs/>
                <w:color w:val="auto"/>
                <w:sz w:val="24"/>
                <w:szCs w:val="24"/>
                <w:lang w:val="en-US" w:eastAsia="zh-CN"/>
              </w:rPr>
              <w:instrText xml:space="preserve"> HYPERLINK "https://baike.baidu.com/item/%E5%88%AE%E7%A0%94" \t "https://baike.baidu.com/item/%E8%81%8C%E4%B8%9A%E7%97%85%E5%88%86%E7%B1%BB%E5%92%8C%E7%9B%AE%E5%BD%95/_blank" </w:instrText>
            </w:r>
            <w:r>
              <w:rPr>
                <w:rFonts w:hint="default" w:ascii="Times New Roman" w:hAnsi="Times New Roman" w:eastAsia="仿宋_GB2312" w:cs="Times New Roman"/>
                <w:b w:val="0"/>
                <w:bCs/>
                <w:color w:val="auto"/>
                <w:sz w:val="24"/>
                <w:szCs w:val="24"/>
                <w:lang w:val="en-US" w:eastAsia="zh-CN"/>
              </w:rPr>
              <w:fldChar w:fldCharType="separate"/>
            </w:r>
            <w:r>
              <w:rPr>
                <w:rFonts w:hint="default" w:ascii="Times New Roman" w:hAnsi="Times New Roman" w:eastAsia="仿宋_GB2312" w:cs="Times New Roman"/>
                <w:b w:val="0"/>
                <w:bCs/>
                <w:color w:val="auto"/>
                <w:sz w:val="24"/>
                <w:szCs w:val="24"/>
                <w:lang w:val="en-US" w:eastAsia="zh-CN"/>
              </w:rPr>
              <w:t>刮研</w:t>
            </w:r>
            <w:r>
              <w:rPr>
                <w:rFonts w:hint="default" w:ascii="Times New Roman" w:hAnsi="Times New Roman" w:eastAsia="仿宋_GB2312" w:cs="Times New Roman"/>
                <w:b w:val="0"/>
                <w:bCs/>
                <w:color w:val="auto"/>
                <w:sz w:val="24"/>
                <w:szCs w:val="24"/>
                <w:lang w:val="en-US" w:eastAsia="zh-CN"/>
              </w:rPr>
              <w:fldChar w:fldCharType="end"/>
            </w:r>
            <w:r>
              <w:rPr>
                <w:rFonts w:hint="default" w:ascii="Times New Roman" w:hAnsi="Times New Roman" w:eastAsia="仿宋_GB2312" w:cs="Times New Roman"/>
                <w:b w:val="0"/>
                <w:bCs/>
                <w:color w:val="auto"/>
                <w:sz w:val="24"/>
                <w:szCs w:val="24"/>
                <w:lang w:val="en-US" w:eastAsia="zh-CN"/>
              </w:rPr>
              <w:t>作业人员）</w:t>
            </w:r>
          </w:p>
        </w:tc>
        <w:tc>
          <w:tcPr>
            <w:tcW w:w="862"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c>
          <w:tcPr>
            <w:tcW w:w="1077"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eastAsia="仿宋_GB2312" w:cs="Times New Roman"/>
                <w:b w:val="0"/>
                <w:bCs/>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default" w:ascii="Times New Roman" w:hAnsi="Times New Roman" w:cs="Times New Roman"/>
          <w:color w:val="auto"/>
          <w:spacing w:val="20"/>
          <w:sz w:val="28"/>
          <w:szCs w:val="28"/>
        </w:rPr>
        <w:sectPr>
          <w:footerReference r:id="rId5" w:type="default"/>
          <w:pgSz w:w="11906" w:h="16838"/>
          <w:pgMar w:top="2041" w:right="1531" w:bottom="2041" w:left="1531" w:header="851" w:footer="1332" w:gutter="0"/>
          <w:pgNumType w:fmt="numberInDash"/>
          <w:cols w:space="720" w:num="1"/>
          <w:rtlGutter w:val="0"/>
          <w:docGrid w:type="linesAndChars" w:linePitch="579" w:charSpace="-849"/>
        </w:sectPr>
      </w:pPr>
      <w:r>
        <w:rPr>
          <w:rFonts w:hint="default" w:ascii="Times New Roman" w:hAnsi="Times New Roman" w:eastAsia="仿宋_GB2312" w:cs="Times New Roman"/>
          <w:b/>
          <w:color w:val="auto"/>
          <w:sz w:val="24"/>
          <w:szCs w:val="24"/>
          <w:lang w:eastAsia="zh-CN"/>
        </w:rPr>
        <w:t>注：</w:t>
      </w:r>
      <w:r>
        <w:rPr>
          <w:rFonts w:hint="default" w:ascii="Times New Roman" w:hAnsi="Times New Roman" w:eastAsia="仿宋_GB2312" w:cs="Times New Roman"/>
          <w:b/>
          <w:color w:val="auto"/>
          <w:sz w:val="24"/>
          <w:szCs w:val="24"/>
          <w:lang w:val="en-US" w:eastAsia="zh-CN"/>
        </w:rPr>
        <w:t>备案项目根据《职业病分类和目录》（国卫疾控发〔2013〕48号）设置。</w:t>
      </w:r>
    </w:p>
    <w:p>
      <w:pPr>
        <w:keepNext w:val="0"/>
        <w:keepLines w:val="0"/>
        <w:pageBreakBefore w:val="0"/>
        <w:widowControl w:val="0"/>
        <w:kinsoku/>
        <w:wordWrap/>
        <w:overflowPunct/>
        <w:topLinePunct w:val="0"/>
        <w:autoSpaceDE/>
        <w:autoSpaceDN/>
        <w:bidi w:val="0"/>
        <w:adjustRightInd/>
        <w:snapToGrid/>
        <w:spacing w:after="157" w:afterLines="50" w:line="700" w:lineRule="exact"/>
        <w:jc w:val="center"/>
        <w:textAlignment w:val="auto"/>
        <w:rPr>
          <w:rFonts w:hint="default" w:ascii="Times New Roman" w:hAnsi="Times New Roman" w:eastAsia="方正小标宋简体" w:cs="Times New Roman"/>
          <w:color w:val="auto"/>
          <w:spacing w:val="0"/>
          <w:sz w:val="36"/>
          <w:szCs w:val="36"/>
        </w:rPr>
      </w:pPr>
      <w:r>
        <w:rPr>
          <w:rFonts w:hint="default" w:ascii="Times New Roman" w:hAnsi="Times New Roman" w:eastAsia="方正小标宋简体" w:cs="Times New Roman"/>
          <w:color w:val="auto"/>
          <w:spacing w:val="0"/>
          <w:sz w:val="36"/>
          <w:szCs w:val="36"/>
        </w:rPr>
        <w:t>职业病诊断医师等相关技术人员情况表</w:t>
      </w:r>
    </w:p>
    <w:tbl>
      <w:tblPr>
        <w:tblStyle w:val="4"/>
        <w:tblW w:w="13900" w:type="dxa"/>
        <w:jc w:val="center"/>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39"/>
        <w:gridCol w:w="1084"/>
        <w:gridCol w:w="1060"/>
        <w:gridCol w:w="1246"/>
        <w:gridCol w:w="1208"/>
        <w:gridCol w:w="1167"/>
        <w:gridCol w:w="1286"/>
        <w:gridCol w:w="1914"/>
        <w:gridCol w:w="1913"/>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971" w:type="dxa"/>
            <w:noWrap w:val="0"/>
            <w:vAlign w:val="center"/>
          </w:tcPr>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姓名</w:t>
            </w:r>
          </w:p>
        </w:tc>
        <w:tc>
          <w:tcPr>
            <w:tcW w:w="739" w:type="dxa"/>
            <w:noWrap w:val="0"/>
            <w:vAlign w:val="center"/>
          </w:tcPr>
          <w:p>
            <w:pPr>
              <w:spacing w:line="360" w:lineRule="exact"/>
              <w:jc w:val="center"/>
              <w:rPr>
                <w:rFonts w:hint="default" w:ascii="Times New Roman" w:hAnsi="Times New Roman" w:eastAsia="黑体" w:cs="Times New Roman"/>
                <w:color w:val="auto"/>
                <w:w w:val="97"/>
                <w:sz w:val="24"/>
              </w:rPr>
            </w:pPr>
            <w:r>
              <w:rPr>
                <w:rFonts w:hint="default" w:ascii="Times New Roman" w:hAnsi="Times New Roman" w:eastAsia="黑体" w:cs="Times New Roman"/>
                <w:color w:val="auto"/>
                <w:w w:val="97"/>
                <w:sz w:val="24"/>
              </w:rPr>
              <w:t>性别</w:t>
            </w:r>
          </w:p>
        </w:tc>
        <w:tc>
          <w:tcPr>
            <w:tcW w:w="1084" w:type="dxa"/>
            <w:noWrap w:val="0"/>
            <w:vAlign w:val="center"/>
          </w:tcPr>
          <w:p>
            <w:pPr>
              <w:spacing w:line="360" w:lineRule="exact"/>
              <w:jc w:val="center"/>
              <w:rPr>
                <w:rFonts w:hint="default" w:ascii="Times New Roman" w:hAnsi="Times New Roman" w:eastAsia="黑体" w:cs="Times New Roman"/>
                <w:color w:val="auto"/>
                <w:w w:val="95"/>
                <w:sz w:val="24"/>
              </w:rPr>
            </w:pPr>
            <w:r>
              <w:rPr>
                <w:rFonts w:hint="default" w:ascii="Times New Roman" w:hAnsi="Times New Roman" w:eastAsia="黑体" w:cs="Times New Roman"/>
                <w:color w:val="auto"/>
                <w:w w:val="95"/>
                <w:sz w:val="24"/>
              </w:rPr>
              <w:t>出生</w:t>
            </w:r>
          </w:p>
          <w:p>
            <w:pPr>
              <w:spacing w:line="360" w:lineRule="exact"/>
              <w:jc w:val="center"/>
              <w:rPr>
                <w:rFonts w:hint="default" w:ascii="Times New Roman" w:hAnsi="Times New Roman" w:eastAsia="黑体" w:cs="Times New Roman"/>
                <w:color w:val="auto"/>
                <w:w w:val="97"/>
                <w:sz w:val="24"/>
              </w:rPr>
            </w:pPr>
            <w:r>
              <w:rPr>
                <w:rFonts w:hint="default" w:ascii="Times New Roman" w:hAnsi="Times New Roman" w:eastAsia="黑体" w:cs="Times New Roman"/>
                <w:color w:val="auto"/>
                <w:w w:val="95"/>
                <w:sz w:val="24"/>
              </w:rPr>
              <w:t>年月</w:t>
            </w:r>
          </w:p>
        </w:tc>
        <w:tc>
          <w:tcPr>
            <w:tcW w:w="1060" w:type="dxa"/>
            <w:noWrap w:val="0"/>
            <w:vAlign w:val="center"/>
          </w:tcPr>
          <w:p>
            <w:pPr>
              <w:spacing w:line="360" w:lineRule="exact"/>
              <w:jc w:val="center"/>
              <w:rPr>
                <w:rFonts w:hint="default" w:ascii="Times New Roman" w:hAnsi="Times New Roman" w:eastAsia="黑体" w:cs="Times New Roman"/>
                <w:color w:val="auto"/>
                <w:w w:val="97"/>
                <w:sz w:val="24"/>
              </w:rPr>
            </w:pPr>
            <w:r>
              <w:rPr>
                <w:rFonts w:hint="default" w:ascii="Times New Roman" w:hAnsi="Times New Roman" w:eastAsia="黑体" w:cs="Times New Roman"/>
                <w:color w:val="auto"/>
                <w:w w:val="97"/>
                <w:sz w:val="24"/>
              </w:rPr>
              <w:t>学历</w:t>
            </w:r>
          </w:p>
        </w:tc>
        <w:tc>
          <w:tcPr>
            <w:tcW w:w="1246" w:type="dxa"/>
            <w:noWrap w:val="0"/>
            <w:vAlign w:val="center"/>
          </w:tcPr>
          <w:p>
            <w:pPr>
              <w:spacing w:line="360" w:lineRule="exact"/>
              <w:jc w:val="center"/>
              <w:rPr>
                <w:rFonts w:hint="default" w:ascii="Times New Roman" w:hAnsi="Times New Roman" w:eastAsia="黑体" w:cs="Times New Roman"/>
                <w:color w:val="auto"/>
                <w:w w:val="95"/>
                <w:sz w:val="24"/>
              </w:rPr>
            </w:pPr>
            <w:r>
              <w:rPr>
                <w:rFonts w:hint="default" w:ascii="Times New Roman" w:hAnsi="Times New Roman" w:eastAsia="黑体" w:cs="Times New Roman"/>
                <w:color w:val="auto"/>
                <w:w w:val="95"/>
                <w:sz w:val="24"/>
              </w:rPr>
              <w:t>职务/职称</w:t>
            </w:r>
          </w:p>
        </w:tc>
        <w:tc>
          <w:tcPr>
            <w:tcW w:w="1208" w:type="dxa"/>
            <w:noWrap w:val="0"/>
            <w:vAlign w:val="center"/>
          </w:tcPr>
          <w:p>
            <w:pPr>
              <w:spacing w:line="360" w:lineRule="exact"/>
              <w:jc w:val="center"/>
              <w:rPr>
                <w:rFonts w:hint="default" w:ascii="Times New Roman" w:hAnsi="Times New Roman" w:eastAsia="黑体" w:cs="Times New Roman"/>
                <w:color w:val="auto"/>
                <w:w w:val="95"/>
                <w:sz w:val="24"/>
              </w:rPr>
            </w:pPr>
            <w:r>
              <w:rPr>
                <w:rFonts w:hint="default" w:ascii="Times New Roman" w:hAnsi="Times New Roman" w:eastAsia="黑体" w:cs="Times New Roman"/>
                <w:color w:val="auto"/>
                <w:w w:val="95"/>
                <w:sz w:val="24"/>
              </w:rPr>
              <w:t>所在科室</w:t>
            </w:r>
          </w:p>
        </w:tc>
        <w:tc>
          <w:tcPr>
            <w:tcW w:w="1167" w:type="dxa"/>
            <w:noWrap w:val="0"/>
            <w:vAlign w:val="center"/>
          </w:tcPr>
          <w:p>
            <w:pPr>
              <w:spacing w:line="360" w:lineRule="exact"/>
              <w:jc w:val="center"/>
              <w:rPr>
                <w:rFonts w:hint="default" w:ascii="Times New Roman" w:hAnsi="Times New Roman" w:eastAsia="黑体" w:cs="Times New Roman"/>
                <w:color w:val="auto"/>
                <w:w w:val="97"/>
                <w:sz w:val="24"/>
              </w:rPr>
            </w:pPr>
            <w:r>
              <w:rPr>
                <w:rFonts w:hint="default" w:ascii="Times New Roman" w:hAnsi="Times New Roman" w:eastAsia="黑体" w:cs="Times New Roman"/>
                <w:color w:val="auto"/>
                <w:w w:val="95"/>
                <w:sz w:val="24"/>
              </w:rPr>
              <w:t>从事专业</w:t>
            </w:r>
          </w:p>
        </w:tc>
        <w:tc>
          <w:tcPr>
            <w:tcW w:w="1286" w:type="dxa"/>
            <w:noWrap w:val="0"/>
            <w:vAlign w:val="center"/>
          </w:tcPr>
          <w:p>
            <w:pPr>
              <w:spacing w:line="360" w:lineRule="exact"/>
              <w:jc w:val="center"/>
              <w:rPr>
                <w:rFonts w:hint="default" w:ascii="Times New Roman" w:hAnsi="Times New Roman" w:eastAsia="黑体" w:cs="Times New Roman"/>
                <w:color w:val="auto"/>
                <w:w w:val="97"/>
                <w:sz w:val="24"/>
              </w:rPr>
            </w:pPr>
            <w:r>
              <w:rPr>
                <w:rFonts w:hint="default" w:ascii="Times New Roman" w:hAnsi="Times New Roman" w:eastAsia="黑体" w:cs="Times New Roman"/>
                <w:color w:val="auto"/>
                <w:w w:val="97"/>
                <w:sz w:val="24"/>
              </w:rPr>
              <w:t>工作年限</w:t>
            </w:r>
          </w:p>
        </w:tc>
        <w:tc>
          <w:tcPr>
            <w:tcW w:w="1914" w:type="dxa"/>
            <w:noWrap w:val="0"/>
            <w:vAlign w:val="center"/>
          </w:tcPr>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取得职业病诊断</w:t>
            </w:r>
          </w:p>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资格的类别</w:t>
            </w:r>
          </w:p>
        </w:tc>
        <w:tc>
          <w:tcPr>
            <w:tcW w:w="1913" w:type="dxa"/>
            <w:noWrap w:val="0"/>
            <w:vAlign w:val="center"/>
          </w:tcPr>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取得职业病诊断</w:t>
            </w:r>
          </w:p>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资格的日期</w:t>
            </w:r>
          </w:p>
        </w:tc>
        <w:tc>
          <w:tcPr>
            <w:tcW w:w="1312" w:type="dxa"/>
            <w:noWrap w:val="0"/>
            <w:vAlign w:val="center"/>
          </w:tcPr>
          <w:p>
            <w:pPr>
              <w:spacing w:line="3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hint="default" w:ascii="Times New Roman" w:hAnsi="Times New Roman" w:cs="Times New Roman"/>
                <w:color w:val="auto"/>
                <w:spacing w:val="-20"/>
                <w:sz w:val="28"/>
                <w:szCs w:val="28"/>
              </w:rPr>
            </w:pPr>
          </w:p>
        </w:tc>
        <w:tc>
          <w:tcPr>
            <w:tcW w:w="739" w:type="dxa"/>
            <w:noWrap w:val="0"/>
            <w:vAlign w:val="top"/>
          </w:tcPr>
          <w:p>
            <w:pPr>
              <w:spacing w:line="460" w:lineRule="exact"/>
              <w:rPr>
                <w:rFonts w:hint="default" w:ascii="Times New Roman" w:hAnsi="Times New Roman" w:cs="Times New Roman"/>
                <w:color w:val="auto"/>
                <w:spacing w:val="-20"/>
                <w:sz w:val="28"/>
                <w:szCs w:val="28"/>
              </w:rPr>
            </w:pPr>
          </w:p>
        </w:tc>
        <w:tc>
          <w:tcPr>
            <w:tcW w:w="1084" w:type="dxa"/>
            <w:noWrap w:val="0"/>
            <w:vAlign w:val="top"/>
          </w:tcPr>
          <w:p>
            <w:pPr>
              <w:spacing w:line="460" w:lineRule="exact"/>
              <w:rPr>
                <w:rFonts w:hint="default" w:ascii="Times New Roman" w:hAnsi="Times New Roman" w:cs="Times New Roman"/>
                <w:color w:val="auto"/>
                <w:spacing w:val="-20"/>
                <w:sz w:val="28"/>
                <w:szCs w:val="28"/>
              </w:rPr>
            </w:pPr>
          </w:p>
        </w:tc>
        <w:tc>
          <w:tcPr>
            <w:tcW w:w="1060" w:type="dxa"/>
            <w:noWrap w:val="0"/>
            <w:vAlign w:val="top"/>
          </w:tcPr>
          <w:p>
            <w:pPr>
              <w:spacing w:line="460" w:lineRule="exact"/>
              <w:rPr>
                <w:rFonts w:hint="default" w:ascii="Times New Roman" w:hAnsi="Times New Roman" w:cs="Times New Roman"/>
                <w:color w:val="auto"/>
                <w:spacing w:val="-20"/>
                <w:sz w:val="28"/>
                <w:szCs w:val="28"/>
              </w:rPr>
            </w:pPr>
          </w:p>
        </w:tc>
        <w:tc>
          <w:tcPr>
            <w:tcW w:w="1246" w:type="dxa"/>
            <w:noWrap w:val="0"/>
            <w:vAlign w:val="top"/>
          </w:tcPr>
          <w:p>
            <w:pPr>
              <w:spacing w:line="460" w:lineRule="exact"/>
              <w:rPr>
                <w:rFonts w:hint="default" w:ascii="Times New Roman" w:hAnsi="Times New Roman" w:cs="Times New Roman"/>
                <w:color w:val="auto"/>
                <w:spacing w:val="-20"/>
                <w:sz w:val="28"/>
                <w:szCs w:val="28"/>
              </w:rPr>
            </w:pPr>
          </w:p>
        </w:tc>
        <w:tc>
          <w:tcPr>
            <w:tcW w:w="1208" w:type="dxa"/>
            <w:noWrap w:val="0"/>
            <w:vAlign w:val="top"/>
          </w:tcPr>
          <w:p>
            <w:pPr>
              <w:spacing w:line="460" w:lineRule="exact"/>
              <w:rPr>
                <w:rFonts w:hint="default" w:ascii="Times New Roman" w:hAnsi="Times New Roman" w:cs="Times New Roman"/>
                <w:color w:val="auto"/>
                <w:spacing w:val="-20"/>
                <w:sz w:val="28"/>
                <w:szCs w:val="28"/>
              </w:rPr>
            </w:pPr>
          </w:p>
        </w:tc>
        <w:tc>
          <w:tcPr>
            <w:tcW w:w="1167" w:type="dxa"/>
            <w:noWrap w:val="0"/>
            <w:vAlign w:val="top"/>
          </w:tcPr>
          <w:p>
            <w:pPr>
              <w:spacing w:line="460" w:lineRule="exact"/>
              <w:rPr>
                <w:rFonts w:hint="default" w:ascii="Times New Roman" w:hAnsi="Times New Roman" w:cs="Times New Roman"/>
                <w:color w:val="auto"/>
                <w:spacing w:val="-20"/>
                <w:sz w:val="28"/>
                <w:szCs w:val="28"/>
              </w:rPr>
            </w:pPr>
          </w:p>
        </w:tc>
        <w:tc>
          <w:tcPr>
            <w:tcW w:w="1286"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4"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3"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312" w:type="dxa"/>
            <w:noWrap w:val="0"/>
            <w:vAlign w:val="top"/>
          </w:tcPr>
          <w:p>
            <w:pPr>
              <w:spacing w:line="460" w:lineRule="exact"/>
              <w:ind w:left="-647" w:leftChars="-308"/>
              <w:rPr>
                <w:rFonts w:hint="default" w:ascii="Times New Roman" w:hAnsi="Times New Roman" w:cs="Times New Roman"/>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hint="default" w:ascii="Times New Roman" w:hAnsi="Times New Roman" w:cs="Times New Roman"/>
                <w:color w:val="auto"/>
                <w:spacing w:val="-20"/>
                <w:sz w:val="28"/>
                <w:szCs w:val="28"/>
              </w:rPr>
            </w:pPr>
          </w:p>
        </w:tc>
        <w:tc>
          <w:tcPr>
            <w:tcW w:w="739" w:type="dxa"/>
            <w:noWrap w:val="0"/>
            <w:vAlign w:val="top"/>
          </w:tcPr>
          <w:p>
            <w:pPr>
              <w:spacing w:line="460" w:lineRule="exact"/>
              <w:rPr>
                <w:rFonts w:hint="default" w:ascii="Times New Roman" w:hAnsi="Times New Roman" w:cs="Times New Roman"/>
                <w:color w:val="auto"/>
                <w:spacing w:val="-20"/>
                <w:sz w:val="28"/>
                <w:szCs w:val="28"/>
              </w:rPr>
            </w:pPr>
          </w:p>
        </w:tc>
        <w:tc>
          <w:tcPr>
            <w:tcW w:w="1084" w:type="dxa"/>
            <w:noWrap w:val="0"/>
            <w:vAlign w:val="top"/>
          </w:tcPr>
          <w:p>
            <w:pPr>
              <w:spacing w:line="460" w:lineRule="exact"/>
              <w:rPr>
                <w:rFonts w:hint="default" w:ascii="Times New Roman" w:hAnsi="Times New Roman" w:cs="Times New Roman"/>
                <w:color w:val="auto"/>
                <w:spacing w:val="-20"/>
                <w:sz w:val="28"/>
                <w:szCs w:val="28"/>
              </w:rPr>
            </w:pPr>
          </w:p>
        </w:tc>
        <w:tc>
          <w:tcPr>
            <w:tcW w:w="1060" w:type="dxa"/>
            <w:noWrap w:val="0"/>
            <w:vAlign w:val="top"/>
          </w:tcPr>
          <w:p>
            <w:pPr>
              <w:spacing w:line="460" w:lineRule="exact"/>
              <w:rPr>
                <w:rFonts w:hint="default" w:ascii="Times New Roman" w:hAnsi="Times New Roman" w:cs="Times New Roman"/>
                <w:color w:val="auto"/>
                <w:spacing w:val="-20"/>
                <w:sz w:val="28"/>
                <w:szCs w:val="28"/>
              </w:rPr>
            </w:pPr>
          </w:p>
        </w:tc>
        <w:tc>
          <w:tcPr>
            <w:tcW w:w="1246" w:type="dxa"/>
            <w:noWrap w:val="0"/>
            <w:vAlign w:val="top"/>
          </w:tcPr>
          <w:p>
            <w:pPr>
              <w:spacing w:line="460" w:lineRule="exact"/>
              <w:rPr>
                <w:rFonts w:hint="default" w:ascii="Times New Roman" w:hAnsi="Times New Roman" w:cs="Times New Roman"/>
                <w:color w:val="auto"/>
                <w:spacing w:val="-20"/>
                <w:sz w:val="28"/>
                <w:szCs w:val="28"/>
              </w:rPr>
            </w:pPr>
          </w:p>
        </w:tc>
        <w:tc>
          <w:tcPr>
            <w:tcW w:w="1208" w:type="dxa"/>
            <w:noWrap w:val="0"/>
            <w:vAlign w:val="top"/>
          </w:tcPr>
          <w:p>
            <w:pPr>
              <w:spacing w:line="460" w:lineRule="exact"/>
              <w:rPr>
                <w:rFonts w:hint="default" w:ascii="Times New Roman" w:hAnsi="Times New Roman" w:cs="Times New Roman"/>
                <w:color w:val="auto"/>
                <w:spacing w:val="-20"/>
                <w:sz w:val="28"/>
                <w:szCs w:val="28"/>
              </w:rPr>
            </w:pPr>
          </w:p>
        </w:tc>
        <w:tc>
          <w:tcPr>
            <w:tcW w:w="1167" w:type="dxa"/>
            <w:noWrap w:val="0"/>
            <w:vAlign w:val="top"/>
          </w:tcPr>
          <w:p>
            <w:pPr>
              <w:spacing w:line="460" w:lineRule="exact"/>
              <w:rPr>
                <w:rFonts w:hint="default" w:ascii="Times New Roman" w:hAnsi="Times New Roman" w:cs="Times New Roman"/>
                <w:color w:val="auto"/>
                <w:spacing w:val="-20"/>
                <w:sz w:val="28"/>
                <w:szCs w:val="28"/>
              </w:rPr>
            </w:pPr>
          </w:p>
        </w:tc>
        <w:tc>
          <w:tcPr>
            <w:tcW w:w="1286"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4"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3"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312" w:type="dxa"/>
            <w:noWrap w:val="0"/>
            <w:vAlign w:val="top"/>
          </w:tcPr>
          <w:p>
            <w:pPr>
              <w:spacing w:line="460" w:lineRule="exact"/>
              <w:ind w:left="-647" w:leftChars="-308"/>
              <w:rPr>
                <w:rFonts w:hint="default" w:ascii="Times New Roman" w:hAnsi="Times New Roman" w:cs="Times New Roman"/>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hint="default" w:ascii="Times New Roman" w:hAnsi="Times New Roman" w:cs="Times New Roman"/>
                <w:color w:val="auto"/>
                <w:spacing w:val="-20"/>
                <w:sz w:val="28"/>
                <w:szCs w:val="28"/>
              </w:rPr>
            </w:pPr>
          </w:p>
        </w:tc>
        <w:tc>
          <w:tcPr>
            <w:tcW w:w="739" w:type="dxa"/>
            <w:noWrap w:val="0"/>
            <w:vAlign w:val="top"/>
          </w:tcPr>
          <w:p>
            <w:pPr>
              <w:spacing w:line="460" w:lineRule="exact"/>
              <w:rPr>
                <w:rFonts w:hint="default" w:ascii="Times New Roman" w:hAnsi="Times New Roman" w:cs="Times New Roman"/>
                <w:color w:val="auto"/>
                <w:spacing w:val="-20"/>
                <w:sz w:val="28"/>
                <w:szCs w:val="28"/>
              </w:rPr>
            </w:pPr>
          </w:p>
        </w:tc>
        <w:tc>
          <w:tcPr>
            <w:tcW w:w="1084" w:type="dxa"/>
            <w:noWrap w:val="0"/>
            <w:vAlign w:val="top"/>
          </w:tcPr>
          <w:p>
            <w:pPr>
              <w:spacing w:line="460" w:lineRule="exact"/>
              <w:rPr>
                <w:rFonts w:hint="default" w:ascii="Times New Roman" w:hAnsi="Times New Roman" w:cs="Times New Roman"/>
                <w:color w:val="auto"/>
                <w:spacing w:val="-20"/>
                <w:sz w:val="28"/>
                <w:szCs w:val="28"/>
              </w:rPr>
            </w:pPr>
          </w:p>
        </w:tc>
        <w:tc>
          <w:tcPr>
            <w:tcW w:w="1060" w:type="dxa"/>
            <w:noWrap w:val="0"/>
            <w:vAlign w:val="top"/>
          </w:tcPr>
          <w:p>
            <w:pPr>
              <w:spacing w:line="460" w:lineRule="exact"/>
              <w:rPr>
                <w:rFonts w:hint="default" w:ascii="Times New Roman" w:hAnsi="Times New Roman" w:cs="Times New Roman"/>
                <w:color w:val="auto"/>
                <w:spacing w:val="-20"/>
                <w:sz w:val="28"/>
                <w:szCs w:val="28"/>
              </w:rPr>
            </w:pPr>
          </w:p>
        </w:tc>
        <w:tc>
          <w:tcPr>
            <w:tcW w:w="1246" w:type="dxa"/>
            <w:noWrap w:val="0"/>
            <w:vAlign w:val="top"/>
          </w:tcPr>
          <w:p>
            <w:pPr>
              <w:spacing w:line="460" w:lineRule="exact"/>
              <w:rPr>
                <w:rFonts w:hint="default" w:ascii="Times New Roman" w:hAnsi="Times New Roman" w:cs="Times New Roman"/>
                <w:color w:val="auto"/>
                <w:spacing w:val="-20"/>
                <w:sz w:val="28"/>
                <w:szCs w:val="28"/>
              </w:rPr>
            </w:pPr>
          </w:p>
        </w:tc>
        <w:tc>
          <w:tcPr>
            <w:tcW w:w="1208" w:type="dxa"/>
            <w:noWrap w:val="0"/>
            <w:vAlign w:val="top"/>
          </w:tcPr>
          <w:p>
            <w:pPr>
              <w:spacing w:line="460" w:lineRule="exact"/>
              <w:rPr>
                <w:rFonts w:hint="default" w:ascii="Times New Roman" w:hAnsi="Times New Roman" w:cs="Times New Roman"/>
                <w:color w:val="auto"/>
                <w:spacing w:val="-20"/>
                <w:sz w:val="28"/>
                <w:szCs w:val="28"/>
              </w:rPr>
            </w:pPr>
          </w:p>
        </w:tc>
        <w:tc>
          <w:tcPr>
            <w:tcW w:w="1167" w:type="dxa"/>
            <w:noWrap w:val="0"/>
            <w:vAlign w:val="top"/>
          </w:tcPr>
          <w:p>
            <w:pPr>
              <w:spacing w:line="460" w:lineRule="exact"/>
              <w:rPr>
                <w:rFonts w:hint="default" w:ascii="Times New Roman" w:hAnsi="Times New Roman" w:cs="Times New Roman"/>
                <w:color w:val="auto"/>
                <w:spacing w:val="-20"/>
                <w:sz w:val="28"/>
                <w:szCs w:val="28"/>
              </w:rPr>
            </w:pPr>
          </w:p>
        </w:tc>
        <w:tc>
          <w:tcPr>
            <w:tcW w:w="1286"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4"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3"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312" w:type="dxa"/>
            <w:noWrap w:val="0"/>
            <w:vAlign w:val="top"/>
          </w:tcPr>
          <w:p>
            <w:pPr>
              <w:spacing w:line="460" w:lineRule="exact"/>
              <w:ind w:left="-647" w:leftChars="-308"/>
              <w:rPr>
                <w:rFonts w:hint="default" w:ascii="Times New Roman" w:hAnsi="Times New Roman" w:cs="Times New Roman"/>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hint="default" w:ascii="Times New Roman" w:hAnsi="Times New Roman" w:cs="Times New Roman"/>
                <w:color w:val="auto"/>
                <w:spacing w:val="-20"/>
                <w:sz w:val="28"/>
                <w:szCs w:val="28"/>
              </w:rPr>
            </w:pPr>
          </w:p>
        </w:tc>
        <w:tc>
          <w:tcPr>
            <w:tcW w:w="739" w:type="dxa"/>
            <w:noWrap w:val="0"/>
            <w:vAlign w:val="top"/>
          </w:tcPr>
          <w:p>
            <w:pPr>
              <w:spacing w:line="460" w:lineRule="exact"/>
              <w:rPr>
                <w:rFonts w:hint="default" w:ascii="Times New Roman" w:hAnsi="Times New Roman" w:cs="Times New Roman"/>
                <w:color w:val="auto"/>
                <w:spacing w:val="-20"/>
                <w:sz w:val="28"/>
                <w:szCs w:val="28"/>
              </w:rPr>
            </w:pPr>
          </w:p>
        </w:tc>
        <w:tc>
          <w:tcPr>
            <w:tcW w:w="1084" w:type="dxa"/>
            <w:noWrap w:val="0"/>
            <w:vAlign w:val="top"/>
          </w:tcPr>
          <w:p>
            <w:pPr>
              <w:spacing w:line="460" w:lineRule="exact"/>
              <w:rPr>
                <w:rFonts w:hint="default" w:ascii="Times New Roman" w:hAnsi="Times New Roman" w:cs="Times New Roman"/>
                <w:color w:val="auto"/>
                <w:spacing w:val="-20"/>
                <w:sz w:val="28"/>
                <w:szCs w:val="28"/>
              </w:rPr>
            </w:pPr>
          </w:p>
        </w:tc>
        <w:tc>
          <w:tcPr>
            <w:tcW w:w="1060" w:type="dxa"/>
            <w:noWrap w:val="0"/>
            <w:vAlign w:val="top"/>
          </w:tcPr>
          <w:p>
            <w:pPr>
              <w:spacing w:line="460" w:lineRule="exact"/>
              <w:rPr>
                <w:rFonts w:hint="default" w:ascii="Times New Roman" w:hAnsi="Times New Roman" w:cs="Times New Roman"/>
                <w:color w:val="auto"/>
                <w:spacing w:val="-20"/>
                <w:sz w:val="28"/>
                <w:szCs w:val="28"/>
              </w:rPr>
            </w:pPr>
          </w:p>
        </w:tc>
        <w:tc>
          <w:tcPr>
            <w:tcW w:w="1246" w:type="dxa"/>
            <w:noWrap w:val="0"/>
            <w:vAlign w:val="top"/>
          </w:tcPr>
          <w:p>
            <w:pPr>
              <w:spacing w:line="460" w:lineRule="exact"/>
              <w:rPr>
                <w:rFonts w:hint="default" w:ascii="Times New Roman" w:hAnsi="Times New Roman" w:cs="Times New Roman"/>
                <w:color w:val="auto"/>
                <w:spacing w:val="-20"/>
                <w:sz w:val="28"/>
                <w:szCs w:val="28"/>
              </w:rPr>
            </w:pPr>
          </w:p>
        </w:tc>
        <w:tc>
          <w:tcPr>
            <w:tcW w:w="1208" w:type="dxa"/>
            <w:noWrap w:val="0"/>
            <w:vAlign w:val="top"/>
          </w:tcPr>
          <w:p>
            <w:pPr>
              <w:spacing w:line="460" w:lineRule="exact"/>
              <w:rPr>
                <w:rFonts w:hint="default" w:ascii="Times New Roman" w:hAnsi="Times New Roman" w:cs="Times New Roman"/>
                <w:color w:val="auto"/>
                <w:spacing w:val="-20"/>
                <w:sz w:val="28"/>
                <w:szCs w:val="28"/>
              </w:rPr>
            </w:pPr>
          </w:p>
        </w:tc>
        <w:tc>
          <w:tcPr>
            <w:tcW w:w="1167" w:type="dxa"/>
            <w:noWrap w:val="0"/>
            <w:vAlign w:val="top"/>
          </w:tcPr>
          <w:p>
            <w:pPr>
              <w:spacing w:line="460" w:lineRule="exact"/>
              <w:rPr>
                <w:rFonts w:hint="default" w:ascii="Times New Roman" w:hAnsi="Times New Roman" w:cs="Times New Roman"/>
                <w:color w:val="auto"/>
                <w:spacing w:val="-20"/>
                <w:sz w:val="28"/>
                <w:szCs w:val="28"/>
              </w:rPr>
            </w:pPr>
          </w:p>
        </w:tc>
        <w:tc>
          <w:tcPr>
            <w:tcW w:w="1286"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4"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3"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312" w:type="dxa"/>
            <w:noWrap w:val="0"/>
            <w:vAlign w:val="top"/>
          </w:tcPr>
          <w:p>
            <w:pPr>
              <w:spacing w:line="460" w:lineRule="exact"/>
              <w:ind w:left="-647" w:leftChars="-308"/>
              <w:rPr>
                <w:rFonts w:hint="default" w:ascii="Times New Roman" w:hAnsi="Times New Roman" w:cs="Times New Roman"/>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hint="default" w:ascii="Times New Roman" w:hAnsi="Times New Roman" w:cs="Times New Roman"/>
                <w:color w:val="auto"/>
                <w:spacing w:val="-20"/>
                <w:sz w:val="28"/>
                <w:szCs w:val="28"/>
              </w:rPr>
            </w:pPr>
          </w:p>
        </w:tc>
        <w:tc>
          <w:tcPr>
            <w:tcW w:w="739" w:type="dxa"/>
            <w:noWrap w:val="0"/>
            <w:vAlign w:val="top"/>
          </w:tcPr>
          <w:p>
            <w:pPr>
              <w:spacing w:line="460" w:lineRule="exact"/>
              <w:rPr>
                <w:rFonts w:hint="default" w:ascii="Times New Roman" w:hAnsi="Times New Roman" w:cs="Times New Roman"/>
                <w:color w:val="auto"/>
                <w:spacing w:val="-20"/>
                <w:sz w:val="28"/>
                <w:szCs w:val="28"/>
              </w:rPr>
            </w:pPr>
          </w:p>
        </w:tc>
        <w:tc>
          <w:tcPr>
            <w:tcW w:w="1084" w:type="dxa"/>
            <w:noWrap w:val="0"/>
            <w:vAlign w:val="top"/>
          </w:tcPr>
          <w:p>
            <w:pPr>
              <w:spacing w:line="460" w:lineRule="exact"/>
              <w:rPr>
                <w:rFonts w:hint="default" w:ascii="Times New Roman" w:hAnsi="Times New Roman" w:cs="Times New Roman"/>
                <w:color w:val="auto"/>
                <w:spacing w:val="-20"/>
                <w:sz w:val="28"/>
                <w:szCs w:val="28"/>
              </w:rPr>
            </w:pPr>
          </w:p>
        </w:tc>
        <w:tc>
          <w:tcPr>
            <w:tcW w:w="1060" w:type="dxa"/>
            <w:noWrap w:val="0"/>
            <w:vAlign w:val="top"/>
          </w:tcPr>
          <w:p>
            <w:pPr>
              <w:spacing w:line="460" w:lineRule="exact"/>
              <w:rPr>
                <w:rFonts w:hint="default" w:ascii="Times New Roman" w:hAnsi="Times New Roman" w:cs="Times New Roman"/>
                <w:color w:val="auto"/>
                <w:spacing w:val="-20"/>
                <w:sz w:val="28"/>
                <w:szCs w:val="28"/>
              </w:rPr>
            </w:pPr>
          </w:p>
        </w:tc>
        <w:tc>
          <w:tcPr>
            <w:tcW w:w="1246" w:type="dxa"/>
            <w:noWrap w:val="0"/>
            <w:vAlign w:val="top"/>
          </w:tcPr>
          <w:p>
            <w:pPr>
              <w:spacing w:line="460" w:lineRule="exact"/>
              <w:rPr>
                <w:rFonts w:hint="default" w:ascii="Times New Roman" w:hAnsi="Times New Roman" w:cs="Times New Roman"/>
                <w:color w:val="auto"/>
                <w:spacing w:val="-20"/>
                <w:sz w:val="28"/>
                <w:szCs w:val="28"/>
              </w:rPr>
            </w:pPr>
          </w:p>
        </w:tc>
        <w:tc>
          <w:tcPr>
            <w:tcW w:w="1208" w:type="dxa"/>
            <w:noWrap w:val="0"/>
            <w:vAlign w:val="top"/>
          </w:tcPr>
          <w:p>
            <w:pPr>
              <w:spacing w:line="460" w:lineRule="exact"/>
              <w:rPr>
                <w:rFonts w:hint="default" w:ascii="Times New Roman" w:hAnsi="Times New Roman" w:cs="Times New Roman"/>
                <w:color w:val="auto"/>
                <w:spacing w:val="-20"/>
                <w:sz w:val="28"/>
                <w:szCs w:val="28"/>
              </w:rPr>
            </w:pPr>
          </w:p>
        </w:tc>
        <w:tc>
          <w:tcPr>
            <w:tcW w:w="1167" w:type="dxa"/>
            <w:noWrap w:val="0"/>
            <w:vAlign w:val="top"/>
          </w:tcPr>
          <w:p>
            <w:pPr>
              <w:spacing w:line="460" w:lineRule="exact"/>
              <w:rPr>
                <w:rFonts w:hint="default" w:ascii="Times New Roman" w:hAnsi="Times New Roman" w:cs="Times New Roman"/>
                <w:color w:val="auto"/>
                <w:spacing w:val="-20"/>
                <w:sz w:val="28"/>
                <w:szCs w:val="28"/>
              </w:rPr>
            </w:pPr>
          </w:p>
        </w:tc>
        <w:tc>
          <w:tcPr>
            <w:tcW w:w="1286"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4"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3"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312" w:type="dxa"/>
            <w:noWrap w:val="0"/>
            <w:vAlign w:val="top"/>
          </w:tcPr>
          <w:p>
            <w:pPr>
              <w:spacing w:line="460" w:lineRule="exact"/>
              <w:ind w:left="-647" w:leftChars="-308"/>
              <w:rPr>
                <w:rFonts w:hint="default" w:ascii="Times New Roman" w:hAnsi="Times New Roman" w:cs="Times New Roman"/>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hint="default" w:ascii="Times New Roman" w:hAnsi="Times New Roman" w:cs="Times New Roman"/>
                <w:color w:val="auto"/>
                <w:spacing w:val="-20"/>
                <w:sz w:val="28"/>
                <w:szCs w:val="28"/>
              </w:rPr>
            </w:pPr>
          </w:p>
        </w:tc>
        <w:tc>
          <w:tcPr>
            <w:tcW w:w="739" w:type="dxa"/>
            <w:noWrap w:val="0"/>
            <w:vAlign w:val="top"/>
          </w:tcPr>
          <w:p>
            <w:pPr>
              <w:spacing w:line="460" w:lineRule="exact"/>
              <w:rPr>
                <w:rFonts w:hint="default" w:ascii="Times New Roman" w:hAnsi="Times New Roman" w:cs="Times New Roman"/>
                <w:color w:val="auto"/>
                <w:spacing w:val="-20"/>
                <w:sz w:val="28"/>
                <w:szCs w:val="28"/>
              </w:rPr>
            </w:pPr>
          </w:p>
        </w:tc>
        <w:tc>
          <w:tcPr>
            <w:tcW w:w="1084" w:type="dxa"/>
            <w:noWrap w:val="0"/>
            <w:vAlign w:val="top"/>
          </w:tcPr>
          <w:p>
            <w:pPr>
              <w:spacing w:line="460" w:lineRule="exact"/>
              <w:rPr>
                <w:rFonts w:hint="default" w:ascii="Times New Roman" w:hAnsi="Times New Roman" w:cs="Times New Roman"/>
                <w:color w:val="auto"/>
                <w:spacing w:val="-20"/>
                <w:sz w:val="28"/>
                <w:szCs w:val="28"/>
              </w:rPr>
            </w:pPr>
          </w:p>
        </w:tc>
        <w:tc>
          <w:tcPr>
            <w:tcW w:w="1060" w:type="dxa"/>
            <w:noWrap w:val="0"/>
            <w:vAlign w:val="top"/>
          </w:tcPr>
          <w:p>
            <w:pPr>
              <w:spacing w:line="460" w:lineRule="exact"/>
              <w:rPr>
                <w:rFonts w:hint="default" w:ascii="Times New Roman" w:hAnsi="Times New Roman" w:cs="Times New Roman"/>
                <w:color w:val="auto"/>
                <w:spacing w:val="-20"/>
                <w:sz w:val="28"/>
                <w:szCs w:val="28"/>
              </w:rPr>
            </w:pPr>
          </w:p>
        </w:tc>
        <w:tc>
          <w:tcPr>
            <w:tcW w:w="1246" w:type="dxa"/>
            <w:noWrap w:val="0"/>
            <w:vAlign w:val="top"/>
          </w:tcPr>
          <w:p>
            <w:pPr>
              <w:spacing w:line="460" w:lineRule="exact"/>
              <w:rPr>
                <w:rFonts w:hint="default" w:ascii="Times New Roman" w:hAnsi="Times New Roman" w:cs="Times New Roman"/>
                <w:color w:val="auto"/>
                <w:spacing w:val="-20"/>
                <w:sz w:val="28"/>
                <w:szCs w:val="28"/>
              </w:rPr>
            </w:pPr>
          </w:p>
        </w:tc>
        <w:tc>
          <w:tcPr>
            <w:tcW w:w="1208" w:type="dxa"/>
            <w:noWrap w:val="0"/>
            <w:vAlign w:val="top"/>
          </w:tcPr>
          <w:p>
            <w:pPr>
              <w:spacing w:line="460" w:lineRule="exact"/>
              <w:rPr>
                <w:rFonts w:hint="default" w:ascii="Times New Roman" w:hAnsi="Times New Roman" w:cs="Times New Roman"/>
                <w:color w:val="auto"/>
                <w:spacing w:val="-20"/>
                <w:sz w:val="28"/>
                <w:szCs w:val="28"/>
              </w:rPr>
            </w:pPr>
          </w:p>
        </w:tc>
        <w:tc>
          <w:tcPr>
            <w:tcW w:w="1167" w:type="dxa"/>
            <w:noWrap w:val="0"/>
            <w:vAlign w:val="top"/>
          </w:tcPr>
          <w:p>
            <w:pPr>
              <w:spacing w:line="460" w:lineRule="exact"/>
              <w:rPr>
                <w:rFonts w:hint="default" w:ascii="Times New Roman" w:hAnsi="Times New Roman" w:cs="Times New Roman"/>
                <w:color w:val="auto"/>
                <w:spacing w:val="-20"/>
                <w:sz w:val="28"/>
                <w:szCs w:val="28"/>
              </w:rPr>
            </w:pPr>
          </w:p>
        </w:tc>
        <w:tc>
          <w:tcPr>
            <w:tcW w:w="1286"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4"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3"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312" w:type="dxa"/>
            <w:noWrap w:val="0"/>
            <w:vAlign w:val="top"/>
          </w:tcPr>
          <w:p>
            <w:pPr>
              <w:spacing w:line="460" w:lineRule="exact"/>
              <w:ind w:left="-647" w:leftChars="-308"/>
              <w:rPr>
                <w:rFonts w:hint="default" w:ascii="Times New Roman" w:hAnsi="Times New Roman" w:cs="Times New Roman"/>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hint="default" w:ascii="Times New Roman" w:hAnsi="Times New Roman" w:cs="Times New Roman"/>
                <w:color w:val="auto"/>
                <w:spacing w:val="-20"/>
                <w:sz w:val="28"/>
                <w:szCs w:val="28"/>
              </w:rPr>
            </w:pPr>
          </w:p>
        </w:tc>
        <w:tc>
          <w:tcPr>
            <w:tcW w:w="739" w:type="dxa"/>
            <w:noWrap w:val="0"/>
            <w:vAlign w:val="top"/>
          </w:tcPr>
          <w:p>
            <w:pPr>
              <w:spacing w:line="460" w:lineRule="exact"/>
              <w:rPr>
                <w:rFonts w:hint="default" w:ascii="Times New Roman" w:hAnsi="Times New Roman" w:cs="Times New Roman"/>
                <w:color w:val="auto"/>
                <w:spacing w:val="-20"/>
                <w:sz w:val="28"/>
                <w:szCs w:val="28"/>
              </w:rPr>
            </w:pPr>
          </w:p>
        </w:tc>
        <w:tc>
          <w:tcPr>
            <w:tcW w:w="1084" w:type="dxa"/>
            <w:noWrap w:val="0"/>
            <w:vAlign w:val="top"/>
          </w:tcPr>
          <w:p>
            <w:pPr>
              <w:spacing w:line="460" w:lineRule="exact"/>
              <w:rPr>
                <w:rFonts w:hint="default" w:ascii="Times New Roman" w:hAnsi="Times New Roman" w:cs="Times New Roman"/>
                <w:color w:val="auto"/>
                <w:spacing w:val="-20"/>
                <w:sz w:val="28"/>
                <w:szCs w:val="28"/>
              </w:rPr>
            </w:pPr>
          </w:p>
        </w:tc>
        <w:tc>
          <w:tcPr>
            <w:tcW w:w="1060" w:type="dxa"/>
            <w:noWrap w:val="0"/>
            <w:vAlign w:val="top"/>
          </w:tcPr>
          <w:p>
            <w:pPr>
              <w:spacing w:line="460" w:lineRule="exact"/>
              <w:rPr>
                <w:rFonts w:hint="default" w:ascii="Times New Roman" w:hAnsi="Times New Roman" w:cs="Times New Roman"/>
                <w:color w:val="auto"/>
                <w:spacing w:val="-20"/>
                <w:sz w:val="28"/>
                <w:szCs w:val="28"/>
              </w:rPr>
            </w:pPr>
          </w:p>
        </w:tc>
        <w:tc>
          <w:tcPr>
            <w:tcW w:w="1246" w:type="dxa"/>
            <w:noWrap w:val="0"/>
            <w:vAlign w:val="top"/>
          </w:tcPr>
          <w:p>
            <w:pPr>
              <w:spacing w:line="460" w:lineRule="exact"/>
              <w:rPr>
                <w:rFonts w:hint="default" w:ascii="Times New Roman" w:hAnsi="Times New Roman" w:cs="Times New Roman"/>
                <w:color w:val="auto"/>
                <w:spacing w:val="-20"/>
                <w:sz w:val="28"/>
                <w:szCs w:val="28"/>
              </w:rPr>
            </w:pPr>
          </w:p>
        </w:tc>
        <w:tc>
          <w:tcPr>
            <w:tcW w:w="1208" w:type="dxa"/>
            <w:noWrap w:val="0"/>
            <w:vAlign w:val="top"/>
          </w:tcPr>
          <w:p>
            <w:pPr>
              <w:spacing w:line="460" w:lineRule="exact"/>
              <w:rPr>
                <w:rFonts w:hint="default" w:ascii="Times New Roman" w:hAnsi="Times New Roman" w:cs="Times New Roman"/>
                <w:color w:val="auto"/>
                <w:spacing w:val="-20"/>
                <w:sz w:val="28"/>
                <w:szCs w:val="28"/>
              </w:rPr>
            </w:pPr>
          </w:p>
        </w:tc>
        <w:tc>
          <w:tcPr>
            <w:tcW w:w="1167" w:type="dxa"/>
            <w:noWrap w:val="0"/>
            <w:vAlign w:val="top"/>
          </w:tcPr>
          <w:p>
            <w:pPr>
              <w:spacing w:line="460" w:lineRule="exact"/>
              <w:rPr>
                <w:rFonts w:hint="default" w:ascii="Times New Roman" w:hAnsi="Times New Roman" w:cs="Times New Roman"/>
                <w:color w:val="auto"/>
                <w:spacing w:val="-20"/>
                <w:sz w:val="28"/>
                <w:szCs w:val="28"/>
              </w:rPr>
            </w:pPr>
          </w:p>
        </w:tc>
        <w:tc>
          <w:tcPr>
            <w:tcW w:w="1286"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4"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3"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312" w:type="dxa"/>
            <w:noWrap w:val="0"/>
            <w:vAlign w:val="top"/>
          </w:tcPr>
          <w:p>
            <w:pPr>
              <w:spacing w:line="460" w:lineRule="exact"/>
              <w:ind w:left="-647" w:leftChars="-308"/>
              <w:rPr>
                <w:rFonts w:hint="default" w:ascii="Times New Roman" w:hAnsi="Times New Roman" w:cs="Times New Roman"/>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hint="default" w:ascii="Times New Roman" w:hAnsi="Times New Roman" w:cs="Times New Roman"/>
                <w:color w:val="auto"/>
                <w:spacing w:val="-20"/>
                <w:sz w:val="28"/>
                <w:szCs w:val="28"/>
              </w:rPr>
            </w:pPr>
          </w:p>
        </w:tc>
        <w:tc>
          <w:tcPr>
            <w:tcW w:w="739" w:type="dxa"/>
            <w:noWrap w:val="0"/>
            <w:vAlign w:val="top"/>
          </w:tcPr>
          <w:p>
            <w:pPr>
              <w:spacing w:line="460" w:lineRule="exact"/>
              <w:rPr>
                <w:rFonts w:hint="default" w:ascii="Times New Roman" w:hAnsi="Times New Roman" w:cs="Times New Roman"/>
                <w:color w:val="auto"/>
                <w:spacing w:val="-20"/>
                <w:sz w:val="28"/>
                <w:szCs w:val="28"/>
              </w:rPr>
            </w:pPr>
          </w:p>
        </w:tc>
        <w:tc>
          <w:tcPr>
            <w:tcW w:w="1084" w:type="dxa"/>
            <w:noWrap w:val="0"/>
            <w:vAlign w:val="top"/>
          </w:tcPr>
          <w:p>
            <w:pPr>
              <w:spacing w:line="460" w:lineRule="exact"/>
              <w:rPr>
                <w:rFonts w:hint="default" w:ascii="Times New Roman" w:hAnsi="Times New Roman" w:cs="Times New Roman"/>
                <w:color w:val="auto"/>
                <w:spacing w:val="-20"/>
                <w:sz w:val="28"/>
                <w:szCs w:val="28"/>
              </w:rPr>
            </w:pPr>
          </w:p>
        </w:tc>
        <w:tc>
          <w:tcPr>
            <w:tcW w:w="1060" w:type="dxa"/>
            <w:noWrap w:val="0"/>
            <w:vAlign w:val="top"/>
          </w:tcPr>
          <w:p>
            <w:pPr>
              <w:spacing w:line="460" w:lineRule="exact"/>
              <w:rPr>
                <w:rFonts w:hint="default" w:ascii="Times New Roman" w:hAnsi="Times New Roman" w:cs="Times New Roman"/>
                <w:color w:val="auto"/>
                <w:spacing w:val="-20"/>
                <w:sz w:val="28"/>
                <w:szCs w:val="28"/>
              </w:rPr>
            </w:pPr>
          </w:p>
        </w:tc>
        <w:tc>
          <w:tcPr>
            <w:tcW w:w="1246" w:type="dxa"/>
            <w:noWrap w:val="0"/>
            <w:vAlign w:val="top"/>
          </w:tcPr>
          <w:p>
            <w:pPr>
              <w:spacing w:line="460" w:lineRule="exact"/>
              <w:rPr>
                <w:rFonts w:hint="default" w:ascii="Times New Roman" w:hAnsi="Times New Roman" w:cs="Times New Roman"/>
                <w:color w:val="auto"/>
                <w:spacing w:val="-20"/>
                <w:sz w:val="28"/>
                <w:szCs w:val="28"/>
              </w:rPr>
            </w:pPr>
          </w:p>
        </w:tc>
        <w:tc>
          <w:tcPr>
            <w:tcW w:w="1208" w:type="dxa"/>
            <w:noWrap w:val="0"/>
            <w:vAlign w:val="top"/>
          </w:tcPr>
          <w:p>
            <w:pPr>
              <w:spacing w:line="460" w:lineRule="exact"/>
              <w:rPr>
                <w:rFonts w:hint="default" w:ascii="Times New Roman" w:hAnsi="Times New Roman" w:cs="Times New Roman"/>
                <w:color w:val="auto"/>
                <w:spacing w:val="-20"/>
                <w:sz w:val="28"/>
                <w:szCs w:val="28"/>
              </w:rPr>
            </w:pPr>
          </w:p>
        </w:tc>
        <w:tc>
          <w:tcPr>
            <w:tcW w:w="1167" w:type="dxa"/>
            <w:noWrap w:val="0"/>
            <w:vAlign w:val="top"/>
          </w:tcPr>
          <w:p>
            <w:pPr>
              <w:spacing w:line="460" w:lineRule="exact"/>
              <w:rPr>
                <w:rFonts w:hint="default" w:ascii="Times New Roman" w:hAnsi="Times New Roman" w:cs="Times New Roman"/>
                <w:color w:val="auto"/>
                <w:spacing w:val="-20"/>
                <w:sz w:val="28"/>
                <w:szCs w:val="28"/>
              </w:rPr>
            </w:pPr>
          </w:p>
        </w:tc>
        <w:tc>
          <w:tcPr>
            <w:tcW w:w="1286"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4"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3"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312" w:type="dxa"/>
            <w:noWrap w:val="0"/>
            <w:vAlign w:val="top"/>
          </w:tcPr>
          <w:p>
            <w:pPr>
              <w:spacing w:line="460" w:lineRule="exact"/>
              <w:ind w:left="-647" w:leftChars="-308"/>
              <w:rPr>
                <w:rFonts w:hint="default" w:ascii="Times New Roman" w:hAnsi="Times New Roman" w:cs="Times New Roman"/>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hint="default" w:ascii="Times New Roman" w:hAnsi="Times New Roman" w:cs="Times New Roman"/>
                <w:color w:val="auto"/>
                <w:spacing w:val="-20"/>
                <w:sz w:val="28"/>
                <w:szCs w:val="28"/>
              </w:rPr>
            </w:pPr>
          </w:p>
        </w:tc>
        <w:tc>
          <w:tcPr>
            <w:tcW w:w="739" w:type="dxa"/>
            <w:noWrap w:val="0"/>
            <w:vAlign w:val="top"/>
          </w:tcPr>
          <w:p>
            <w:pPr>
              <w:spacing w:line="460" w:lineRule="exact"/>
              <w:rPr>
                <w:rFonts w:hint="default" w:ascii="Times New Roman" w:hAnsi="Times New Roman" w:cs="Times New Roman"/>
                <w:color w:val="auto"/>
                <w:spacing w:val="-20"/>
                <w:sz w:val="28"/>
                <w:szCs w:val="28"/>
              </w:rPr>
            </w:pPr>
          </w:p>
        </w:tc>
        <w:tc>
          <w:tcPr>
            <w:tcW w:w="1084" w:type="dxa"/>
            <w:noWrap w:val="0"/>
            <w:vAlign w:val="top"/>
          </w:tcPr>
          <w:p>
            <w:pPr>
              <w:spacing w:line="460" w:lineRule="exact"/>
              <w:rPr>
                <w:rFonts w:hint="default" w:ascii="Times New Roman" w:hAnsi="Times New Roman" w:cs="Times New Roman"/>
                <w:color w:val="auto"/>
                <w:spacing w:val="-20"/>
                <w:sz w:val="28"/>
                <w:szCs w:val="28"/>
              </w:rPr>
            </w:pPr>
          </w:p>
        </w:tc>
        <w:tc>
          <w:tcPr>
            <w:tcW w:w="1060" w:type="dxa"/>
            <w:noWrap w:val="0"/>
            <w:vAlign w:val="top"/>
          </w:tcPr>
          <w:p>
            <w:pPr>
              <w:spacing w:line="460" w:lineRule="exact"/>
              <w:rPr>
                <w:rFonts w:hint="default" w:ascii="Times New Roman" w:hAnsi="Times New Roman" w:cs="Times New Roman"/>
                <w:color w:val="auto"/>
                <w:spacing w:val="-20"/>
                <w:sz w:val="28"/>
                <w:szCs w:val="28"/>
              </w:rPr>
            </w:pPr>
          </w:p>
        </w:tc>
        <w:tc>
          <w:tcPr>
            <w:tcW w:w="1246" w:type="dxa"/>
            <w:noWrap w:val="0"/>
            <w:vAlign w:val="top"/>
          </w:tcPr>
          <w:p>
            <w:pPr>
              <w:spacing w:line="460" w:lineRule="exact"/>
              <w:rPr>
                <w:rFonts w:hint="default" w:ascii="Times New Roman" w:hAnsi="Times New Roman" w:cs="Times New Roman"/>
                <w:color w:val="auto"/>
                <w:spacing w:val="-20"/>
                <w:sz w:val="28"/>
                <w:szCs w:val="28"/>
              </w:rPr>
            </w:pPr>
          </w:p>
        </w:tc>
        <w:tc>
          <w:tcPr>
            <w:tcW w:w="1208" w:type="dxa"/>
            <w:noWrap w:val="0"/>
            <w:vAlign w:val="top"/>
          </w:tcPr>
          <w:p>
            <w:pPr>
              <w:spacing w:line="460" w:lineRule="exact"/>
              <w:rPr>
                <w:rFonts w:hint="default" w:ascii="Times New Roman" w:hAnsi="Times New Roman" w:cs="Times New Roman"/>
                <w:color w:val="auto"/>
                <w:spacing w:val="-20"/>
                <w:sz w:val="28"/>
                <w:szCs w:val="28"/>
              </w:rPr>
            </w:pPr>
          </w:p>
        </w:tc>
        <w:tc>
          <w:tcPr>
            <w:tcW w:w="1167" w:type="dxa"/>
            <w:noWrap w:val="0"/>
            <w:vAlign w:val="top"/>
          </w:tcPr>
          <w:p>
            <w:pPr>
              <w:spacing w:line="460" w:lineRule="exact"/>
              <w:rPr>
                <w:rFonts w:hint="default" w:ascii="Times New Roman" w:hAnsi="Times New Roman" w:cs="Times New Roman"/>
                <w:color w:val="auto"/>
                <w:spacing w:val="-20"/>
                <w:sz w:val="28"/>
                <w:szCs w:val="28"/>
              </w:rPr>
            </w:pPr>
          </w:p>
        </w:tc>
        <w:tc>
          <w:tcPr>
            <w:tcW w:w="1286"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4"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3"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312" w:type="dxa"/>
            <w:noWrap w:val="0"/>
            <w:vAlign w:val="top"/>
          </w:tcPr>
          <w:p>
            <w:pPr>
              <w:spacing w:line="460" w:lineRule="exact"/>
              <w:ind w:left="-647" w:leftChars="-308"/>
              <w:rPr>
                <w:rFonts w:hint="default" w:ascii="Times New Roman" w:hAnsi="Times New Roman" w:cs="Times New Roman"/>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971" w:type="dxa"/>
            <w:noWrap w:val="0"/>
            <w:vAlign w:val="top"/>
          </w:tcPr>
          <w:p>
            <w:pPr>
              <w:spacing w:line="460" w:lineRule="exact"/>
              <w:rPr>
                <w:rFonts w:hint="default" w:ascii="Times New Roman" w:hAnsi="Times New Roman" w:cs="Times New Roman"/>
                <w:color w:val="auto"/>
                <w:spacing w:val="-20"/>
                <w:sz w:val="28"/>
                <w:szCs w:val="28"/>
              </w:rPr>
            </w:pPr>
          </w:p>
        </w:tc>
        <w:tc>
          <w:tcPr>
            <w:tcW w:w="739" w:type="dxa"/>
            <w:noWrap w:val="0"/>
            <w:vAlign w:val="top"/>
          </w:tcPr>
          <w:p>
            <w:pPr>
              <w:spacing w:line="460" w:lineRule="exact"/>
              <w:rPr>
                <w:rFonts w:hint="default" w:ascii="Times New Roman" w:hAnsi="Times New Roman" w:cs="Times New Roman"/>
                <w:color w:val="auto"/>
                <w:spacing w:val="-20"/>
                <w:sz w:val="28"/>
                <w:szCs w:val="28"/>
              </w:rPr>
            </w:pPr>
          </w:p>
        </w:tc>
        <w:tc>
          <w:tcPr>
            <w:tcW w:w="1084" w:type="dxa"/>
            <w:noWrap w:val="0"/>
            <w:vAlign w:val="top"/>
          </w:tcPr>
          <w:p>
            <w:pPr>
              <w:spacing w:line="460" w:lineRule="exact"/>
              <w:rPr>
                <w:rFonts w:hint="default" w:ascii="Times New Roman" w:hAnsi="Times New Roman" w:cs="Times New Roman"/>
                <w:color w:val="auto"/>
                <w:spacing w:val="-20"/>
                <w:sz w:val="28"/>
                <w:szCs w:val="28"/>
              </w:rPr>
            </w:pPr>
          </w:p>
        </w:tc>
        <w:tc>
          <w:tcPr>
            <w:tcW w:w="1060" w:type="dxa"/>
            <w:noWrap w:val="0"/>
            <w:vAlign w:val="top"/>
          </w:tcPr>
          <w:p>
            <w:pPr>
              <w:spacing w:line="460" w:lineRule="exact"/>
              <w:rPr>
                <w:rFonts w:hint="default" w:ascii="Times New Roman" w:hAnsi="Times New Roman" w:cs="Times New Roman"/>
                <w:color w:val="auto"/>
                <w:spacing w:val="-20"/>
                <w:sz w:val="28"/>
                <w:szCs w:val="28"/>
              </w:rPr>
            </w:pPr>
          </w:p>
        </w:tc>
        <w:tc>
          <w:tcPr>
            <w:tcW w:w="1246" w:type="dxa"/>
            <w:noWrap w:val="0"/>
            <w:vAlign w:val="top"/>
          </w:tcPr>
          <w:p>
            <w:pPr>
              <w:spacing w:line="460" w:lineRule="exact"/>
              <w:rPr>
                <w:rFonts w:hint="default" w:ascii="Times New Roman" w:hAnsi="Times New Roman" w:cs="Times New Roman"/>
                <w:color w:val="auto"/>
                <w:spacing w:val="-20"/>
                <w:sz w:val="28"/>
                <w:szCs w:val="28"/>
              </w:rPr>
            </w:pPr>
          </w:p>
        </w:tc>
        <w:tc>
          <w:tcPr>
            <w:tcW w:w="1208" w:type="dxa"/>
            <w:noWrap w:val="0"/>
            <w:vAlign w:val="top"/>
          </w:tcPr>
          <w:p>
            <w:pPr>
              <w:spacing w:line="460" w:lineRule="exact"/>
              <w:rPr>
                <w:rFonts w:hint="default" w:ascii="Times New Roman" w:hAnsi="Times New Roman" w:cs="Times New Roman"/>
                <w:color w:val="auto"/>
                <w:spacing w:val="-20"/>
                <w:sz w:val="28"/>
                <w:szCs w:val="28"/>
              </w:rPr>
            </w:pPr>
          </w:p>
        </w:tc>
        <w:tc>
          <w:tcPr>
            <w:tcW w:w="1167" w:type="dxa"/>
            <w:noWrap w:val="0"/>
            <w:vAlign w:val="top"/>
          </w:tcPr>
          <w:p>
            <w:pPr>
              <w:spacing w:line="460" w:lineRule="exact"/>
              <w:rPr>
                <w:rFonts w:hint="default" w:ascii="Times New Roman" w:hAnsi="Times New Roman" w:cs="Times New Roman"/>
                <w:color w:val="auto"/>
                <w:spacing w:val="-20"/>
                <w:sz w:val="28"/>
                <w:szCs w:val="28"/>
              </w:rPr>
            </w:pPr>
          </w:p>
        </w:tc>
        <w:tc>
          <w:tcPr>
            <w:tcW w:w="1286"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4"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913" w:type="dxa"/>
            <w:noWrap w:val="0"/>
            <w:vAlign w:val="top"/>
          </w:tcPr>
          <w:p>
            <w:pPr>
              <w:spacing w:line="460" w:lineRule="exact"/>
              <w:ind w:left="-647" w:leftChars="-308"/>
              <w:rPr>
                <w:rFonts w:hint="default" w:ascii="Times New Roman" w:hAnsi="Times New Roman" w:cs="Times New Roman"/>
                <w:color w:val="auto"/>
                <w:spacing w:val="-20"/>
                <w:sz w:val="28"/>
                <w:szCs w:val="28"/>
              </w:rPr>
            </w:pPr>
          </w:p>
        </w:tc>
        <w:tc>
          <w:tcPr>
            <w:tcW w:w="1312" w:type="dxa"/>
            <w:noWrap w:val="0"/>
            <w:vAlign w:val="top"/>
          </w:tcPr>
          <w:p>
            <w:pPr>
              <w:spacing w:line="460" w:lineRule="exact"/>
              <w:ind w:left="-647" w:leftChars="-308"/>
              <w:rPr>
                <w:rFonts w:hint="default" w:ascii="Times New Roman" w:hAnsi="Times New Roman" w:cs="Times New Roman"/>
                <w:color w:val="auto"/>
                <w:spacing w:val="-20"/>
                <w:sz w:val="28"/>
                <w:szCs w:val="28"/>
              </w:rPr>
            </w:pPr>
          </w:p>
        </w:tc>
      </w:tr>
    </w:tbl>
    <w:p>
      <w:pPr>
        <w:spacing w:line="460" w:lineRule="exact"/>
        <w:ind w:firstLine="161" w:firstLineChars="50"/>
        <w:rPr>
          <w:rFonts w:hint="default" w:ascii="Times New Roman" w:hAnsi="Times New Roman" w:cs="Times New Roman"/>
          <w:color w:val="auto"/>
          <w:spacing w:val="20"/>
          <w:sz w:val="28"/>
          <w:szCs w:val="28"/>
        </w:rPr>
        <w:sectPr>
          <w:pgSz w:w="16838" w:h="11906" w:orient="landscape"/>
          <w:pgMar w:top="1531" w:right="1531" w:bottom="1531" w:left="1531" w:header="851" w:footer="1332" w:gutter="0"/>
          <w:pgNumType w:fmt="numberInDash"/>
          <w:cols w:space="720" w:num="1"/>
          <w:docGrid w:type="lines" w:linePitch="312" w:charSpace="0"/>
        </w:sectPr>
      </w:pPr>
      <w:r>
        <w:rPr>
          <w:rFonts w:hint="default" w:ascii="Times New Roman" w:hAnsi="Times New Roman" w:cs="Times New Roman"/>
          <w:b/>
          <w:bCs/>
          <w:color w:val="auto"/>
          <w:spacing w:val="20"/>
          <w:sz w:val="28"/>
          <w:szCs w:val="28"/>
        </w:rPr>
        <w:t>填表说明</w:t>
      </w:r>
      <w:r>
        <w:rPr>
          <w:rFonts w:hint="default" w:ascii="Times New Roman" w:hAnsi="Times New Roman" w:cs="Times New Roman"/>
          <w:color w:val="auto"/>
          <w:spacing w:val="20"/>
          <w:sz w:val="28"/>
          <w:szCs w:val="28"/>
        </w:rPr>
        <w:t>：负责职业病信息报告的人员请在备注中注明。</w:t>
      </w:r>
    </w:p>
    <w:p>
      <w:pPr>
        <w:keepNext w:val="0"/>
        <w:keepLines w:val="0"/>
        <w:pageBreakBefore w:val="0"/>
        <w:widowControl w:val="0"/>
        <w:kinsoku/>
        <w:wordWrap/>
        <w:overflowPunct/>
        <w:topLinePunct w:val="0"/>
        <w:autoSpaceDE/>
        <w:autoSpaceDN/>
        <w:bidi w:val="0"/>
        <w:adjustRightInd/>
        <w:snapToGrid/>
        <w:spacing w:after="157" w:afterLines="50" w:line="700" w:lineRule="exact"/>
        <w:jc w:val="center"/>
        <w:textAlignment w:val="auto"/>
        <w:rPr>
          <w:rFonts w:hint="default" w:ascii="Times New Roman" w:hAnsi="Times New Roman" w:eastAsia="方正小标宋简体" w:cs="Times New Roman"/>
          <w:color w:val="auto"/>
          <w:spacing w:val="0"/>
          <w:sz w:val="36"/>
          <w:szCs w:val="36"/>
        </w:rPr>
      </w:pPr>
      <w:r>
        <w:rPr>
          <w:rFonts w:hint="default" w:ascii="Times New Roman" w:hAnsi="Times New Roman" w:eastAsia="方正小标宋简体" w:cs="Times New Roman"/>
          <w:color w:val="auto"/>
          <w:spacing w:val="0"/>
          <w:sz w:val="36"/>
          <w:szCs w:val="36"/>
        </w:rPr>
        <w:t>职业病诊断仪器和设备清单</w:t>
      </w:r>
    </w:p>
    <w:tbl>
      <w:tblPr>
        <w:tblStyle w:val="4"/>
        <w:tblW w:w="13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3600"/>
        <w:gridCol w:w="1526"/>
        <w:gridCol w:w="965"/>
        <w:gridCol w:w="2215"/>
        <w:gridCol w:w="1661"/>
        <w:gridCol w:w="1711"/>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noWrap w:val="0"/>
            <w:vAlign w:val="center"/>
          </w:tcPr>
          <w:p>
            <w:pPr>
              <w:spacing w:line="4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序号</w:t>
            </w:r>
          </w:p>
        </w:tc>
        <w:tc>
          <w:tcPr>
            <w:tcW w:w="3600" w:type="dxa"/>
            <w:noWrap w:val="0"/>
            <w:vAlign w:val="center"/>
          </w:tcPr>
          <w:p>
            <w:pPr>
              <w:spacing w:line="4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仪器、设备名称</w:t>
            </w:r>
          </w:p>
        </w:tc>
        <w:tc>
          <w:tcPr>
            <w:tcW w:w="1526" w:type="dxa"/>
            <w:noWrap w:val="0"/>
            <w:vAlign w:val="center"/>
          </w:tcPr>
          <w:p>
            <w:pPr>
              <w:spacing w:line="4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型</w:t>
            </w:r>
            <w:bookmarkStart w:id="0" w:name="_GoBack"/>
            <w:bookmarkEnd w:id="0"/>
            <w:r>
              <w:rPr>
                <w:rFonts w:hint="default" w:ascii="Times New Roman" w:hAnsi="Times New Roman" w:eastAsia="黑体" w:cs="Times New Roman"/>
                <w:color w:val="auto"/>
                <w:sz w:val="24"/>
              </w:rPr>
              <w:t>号</w:t>
            </w:r>
          </w:p>
        </w:tc>
        <w:tc>
          <w:tcPr>
            <w:tcW w:w="965" w:type="dxa"/>
            <w:noWrap w:val="0"/>
            <w:vAlign w:val="center"/>
          </w:tcPr>
          <w:p>
            <w:pPr>
              <w:spacing w:line="4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数量</w:t>
            </w:r>
          </w:p>
        </w:tc>
        <w:tc>
          <w:tcPr>
            <w:tcW w:w="2215" w:type="dxa"/>
            <w:noWrap w:val="0"/>
            <w:vAlign w:val="center"/>
          </w:tcPr>
          <w:p>
            <w:pPr>
              <w:spacing w:line="4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用途</w:t>
            </w:r>
          </w:p>
        </w:tc>
        <w:tc>
          <w:tcPr>
            <w:tcW w:w="1661" w:type="dxa"/>
            <w:noWrap w:val="0"/>
            <w:vAlign w:val="center"/>
          </w:tcPr>
          <w:p>
            <w:pPr>
              <w:spacing w:line="4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工作状态</w:t>
            </w:r>
          </w:p>
        </w:tc>
        <w:tc>
          <w:tcPr>
            <w:tcW w:w="1711" w:type="dxa"/>
            <w:noWrap w:val="0"/>
            <w:vAlign w:val="center"/>
          </w:tcPr>
          <w:p>
            <w:pPr>
              <w:spacing w:line="4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购置日期</w:t>
            </w:r>
          </w:p>
        </w:tc>
        <w:tc>
          <w:tcPr>
            <w:tcW w:w="1226" w:type="dxa"/>
            <w:noWrap w:val="0"/>
            <w:vAlign w:val="center"/>
          </w:tcPr>
          <w:p>
            <w:pPr>
              <w:spacing w:line="46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noWrap w:val="0"/>
            <w:vAlign w:val="center"/>
          </w:tcPr>
          <w:p>
            <w:pPr>
              <w:jc w:val="center"/>
              <w:rPr>
                <w:rFonts w:hint="default" w:ascii="Times New Roman" w:hAnsi="Times New Roman" w:cs="Times New Roman"/>
                <w:color w:val="auto"/>
                <w:sz w:val="28"/>
                <w:szCs w:val="28"/>
              </w:rPr>
            </w:pPr>
          </w:p>
        </w:tc>
        <w:tc>
          <w:tcPr>
            <w:tcW w:w="3600" w:type="dxa"/>
            <w:noWrap w:val="0"/>
            <w:vAlign w:val="center"/>
          </w:tcPr>
          <w:p>
            <w:pPr>
              <w:jc w:val="center"/>
              <w:rPr>
                <w:rFonts w:hint="default" w:ascii="Times New Roman" w:hAnsi="Times New Roman" w:cs="Times New Roman"/>
                <w:color w:val="auto"/>
                <w:sz w:val="28"/>
                <w:szCs w:val="28"/>
              </w:rPr>
            </w:pPr>
          </w:p>
        </w:tc>
        <w:tc>
          <w:tcPr>
            <w:tcW w:w="1526" w:type="dxa"/>
            <w:noWrap w:val="0"/>
            <w:vAlign w:val="center"/>
          </w:tcPr>
          <w:p>
            <w:pPr>
              <w:jc w:val="center"/>
              <w:rPr>
                <w:rFonts w:hint="default" w:ascii="Times New Roman" w:hAnsi="Times New Roman" w:cs="Times New Roman"/>
                <w:color w:val="auto"/>
                <w:sz w:val="28"/>
                <w:szCs w:val="28"/>
              </w:rPr>
            </w:pPr>
          </w:p>
        </w:tc>
        <w:tc>
          <w:tcPr>
            <w:tcW w:w="965" w:type="dxa"/>
            <w:noWrap w:val="0"/>
            <w:vAlign w:val="center"/>
          </w:tcPr>
          <w:p>
            <w:pPr>
              <w:jc w:val="center"/>
              <w:rPr>
                <w:rFonts w:hint="default" w:ascii="Times New Roman" w:hAnsi="Times New Roman" w:cs="Times New Roman"/>
                <w:color w:val="auto"/>
                <w:sz w:val="28"/>
                <w:szCs w:val="28"/>
              </w:rPr>
            </w:pPr>
          </w:p>
        </w:tc>
        <w:tc>
          <w:tcPr>
            <w:tcW w:w="2215" w:type="dxa"/>
            <w:noWrap w:val="0"/>
            <w:vAlign w:val="center"/>
          </w:tcPr>
          <w:p>
            <w:pPr>
              <w:jc w:val="center"/>
              <w:rPr>
                <w:rFonts w:hint="default" w:ascii="Times New Roman" w:hAnsi="Times New Roman" w:cs="Times New Roman"/>
                <w:color w:val="auto"/>
                <w:sz w:val="28"/>
                <w:szCs w:val="28"/>
              </w:rPr>
            </w:pPr>
          </w:p>
        </w:tc>
        <w:tc>
          <w:tcPr>
            <w:tcW w:w="1661" w:type="dxa"/>
            <w:noWrap w:val="0"/>
            <w:vAlign w:val="center"/>
          </w:tcPr>
          <w:p>
            <w:pPr>
              <w:jc w:val="center"/>
              <w:rPr>
                <w:rFonts w:hint="default" w:ascii="Times New Roman" w:hAnsi="Times New Roman" w:cs="Times New Roman"/>
                <w:color w:val="auto"/>
                <w:sz w:val="28"/>
                <w:szCs w:val="28"/>
              </w:rPr>
            </w:pPr>
          </w:p>
        </w:tc>
        <w:tc>
          <w:tcPr>
            <w:tcW w:w="1711" w:type="dxa"/>
            <w:noWrap w:val="0"/>
            <w:vAlign w:val="center"/>
          </w:tcPr>
          <w:p>
            <w:pPr>
              <w:jc w:val="center"/>
              <w:rPr>
                <w:rFonts w:hint="default" w:ascii="Times New Roman" w:hAnsi="Times New Roman" w:cs="Times New Roman"/>
                <w:color w:val="auto"/>
                <w:sz w:val="28"/>
                <w:szCs w:val="28"/>
              </w:rPr>
            </w:pPr>
          </w:p>
        </w:tc>
        <w:tc>
          <w:tcPr>
            <w:tcW w:w="1226" w:type="dxa"/>
            <w:noWrap w:val="0"/>
            <w:vAlign w:val="center"/>
          </w:tcPr>
          <w:p>
            <w:pPr>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noWrap w:val="0"/>
            <w:vAlign w:val="center"/>
          </w:tcPr>
          <w:p>
            <w:pPr>
              <w:jc w:val="center"/>
              <w:rPr>
                <w:rFonts w:hint="default" w:ascii="Times New Roman" w:hAnsi="Times New Roman" w:cs="Times New Roman"/>
                <w:color w:val="auto"/>
                <w:sz w:val="28"/>
                <w:szCs w:val="28"/>
              </w:rPr>
            </w:pPr>
          </w:p>
        </w:tc>
        <w:tc>
          <w:tcPr>
            <w:tcW w:w="3600" w:type="dxa"/>
            <w:noWrap w:val="0"/>
            <w:vAlign w:val="center"/>
          </w:tcPr>
          <w:p>
            <w:pPr>
              <w:jc w:val="center"/>
              <w:rPr>
                <w:rFonts w:hint="default" w:ascii="Times New Roman" w:hAnsi="Times New Roman" w:cs="Times New Roman"/>
                <w:color w:val="auto"/>
                <w:sz w:val="28"/>
                <w:szCs w:val="28"/>
              </w:rPr>
            </w:pPr>
          </w:p>
        </w:tc>
        <w:tc>
          <w:tcPr>
            <w:tcW w:w="1526" w:type="dxa"/>
            <w:noWrap w:val="0"/>
            <w:vAlign w:val="center"/>
          </w:tcPr>
          <w:p>
            <w:pPr>
              <w:jc w:val="center"/>
              <w:rPr>
                <w:rFonts w:hint="default" w:ascii="Times New Roman" w:hAnsi="Times New Roman" w:cs="Times New Roman"/>
                <w:color w:val="auto"/>
                <w:sz w:val="28"/>
                <w:szCs w:val="28"/>
              </w:rPr>
            </w:pPr>
          </w:p>
        </w:tc>
        <w:tc>
          <w:tcPr>
            <w:tcW w:w="965" w:type="dxa"/>
            <w:noWrap w:val="0"/>
            <w:vAlign w:val="center"/>
          </w:tcPr>
          <w:p>
            <w:pPr>
              <w:jc w:val="center"/>
              <w:rPr>
                <w:rFonts w:hint="default" w:ascii="Times New Roman" w:hAnsi="Times New Roman" w:cs="Times New Roman"/>
                <w:color w:val="auto"/>
                <w:sz w:val="28"/>
                <w:szCs w:val="28"/>
              </w:rPr>
            </w:pPr>
          </w:p>
        </w:tc>
        <w:tc>
          <w:tcPr>
            <w:tcW w:w="2215" w:type="dxa"/>
            <w:noWrap w:val="0"/>
            <w:vAlign w:val="center"/>
          </w:tcPr>
          <w:p>
            <w:pPr>
              <w:jc w:val="center"/>
              <w:rPr>
                <w:rFonts w:hint="default" w:ascii="Times New Roman" w:hAnsi="Times New Roman" w:cs="Times New Roman"/>
                <w:color w:val="auto"/>
                <w:sz w:val="28"/>
                <w:szCs w:val="28"/>
              </w:rPr>
            </w:pPr>
          </w:p>
        </w:tc>
        <w:tc>
          <w:tcPr>
            <w:tcW w:w="1661" w:type="dxa"/>
            <w:noWrap w:val="0"/>
            <w:vAlign w:val="center"/>
          </w:tcPr>
          <w:p>
            <w:pPr>
              <w:jc w:val="center"/>
              <w:rPr>
                <w:rFonts w:hint="default" w:ascii="Times New Roman" w:hAnsi="Times New Roman" w:cs="Times New Roman"/>
                <w:color w:val="auto"/>
                <w:sz w:val="28"/>
                <w:szCs w:val="28"/>
              </w:rPr>
            </w:pPr>
          </w:p>
        </w:tc>
        <w:tc>
          <w:tcPr>
            <w:tcW w:w="1711" w:type="dxa"/>
            <w:noWrap w:val="0"/>
            <w:vAlign w:val="center"/>
          </w:tcPr>
          <w:p>
            <w:pPr>
              <w:jc w:val="center"/>
              <w:rPr>
                <w:rFonts w:hint="default" w:ascii="Times New Roman" w:hAnsi="Times New Roman" w:cs="Times New Roman"/>
                <w:color w:val="auto"/>
                <w:sz w:val="28"/>
                <w:szCs w:val="28"/>
              </w:rPr>
            </w:pPr>
          </w:p>
        </w:tc>
        <w:tc>
          <w:tcPr>
            <w:tcW w:w="1226" w:type="dxa"/>
            <w:noWrap w:val="0"/>
            <w:vAlign w:val="center"/>
          </w:tcPr>
          <w:p>
            <w:pPr>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noWrap w:val="0"/>
            <w:vAlign w:val="center"/>
          </w:tcPr>
          <w:p>
            <w:pPr>
              <w:jc w:val="center"/>
              <w:rPr>
                <w:rFonts w:hint="default" w:ascii="Times New Roman" w:hAnsi="Times New Roman" w:cs="Times New Roman"/>
                <w:color w:val="auto"/>
                <w:sz w:val="28"/>
                <w:szCs w:val="28"/>
              </w:rPr>
            </w:pPr>
          </w:p>
        </w:tc>
        <w:tc>
          <w:tcPr>
            <w:tcW w:w="3600" w:type="dxa"/>
            <w:noWrap w:val="0"/>
            <w:vAlign w:val="center"/>
          </w:tcPr>
          <w:p>
            <w:pPr>
              <w:jc w:val="center"/>
              <w:rPr>
                <w:rFonts w:hint="default" w:ascii="Times New Roman" w:hAnsi="Times New Roman" w:cs="Times New Roman"/>
                <w:color w:val="auto"/>
                <w:sz w:val="28"/>
                <w:szCs w:val="28"/>
              </w:rPr>
            </w:pPr>
          </w:p>
        </w:tc>
        <w:tc>
          <w:tcPr>
            <w:tcW w:w="1526" w:type="dxa"/>
            <w:noWrap w:val="0"/>
            <w:vAlign w:val="center"/>
          </w:tcPr>
          <w:p>
            <w:pPr>
              <w:jc w:val="center"/>
              <w:rPr>
                <w:rFonts w:hint="default" w:ascii="Times New Roman" w:hAnsi="Times New Roman" w:cs="Times New Roman"/>
                <w:color w:val="auto"/>
                <w:sz w:val="28"/>
                <w:szCs w:val="28"/>
              </w:rPr>
            </w:pPr>
          </w:p>
        </w:tc>
        <w:tc>
          <w:tcPr>
            <w:tcW w:w="965" w:type="dxa"/>
            <w:noWrap w:val="0"/>
            <w:vAlign w:val="center"/>
          </w:tcPr>
          <w:p>
            <w:pPr>
              <w:jc w:val="center"/>
              <w:rPr>
                <w:rFonts w:hint="default" w:ascii="Times New Roman" w:hAnsi="Times New Roman" w:cs="Times New Roman"/>
                <w:color w:val="auto"/>
                <w:sz w:val="28"/>
                <w:szCs w:val="28"/>
              </w:rPr>
            </w:pPr>
          </w:p>
        </w:tc>
        <w:tc>
          <w:tcPr>
            <w:tcW w:w="2215" w:type="dxa"/>
            <w:noWrap w:val="0"/>
            <w:vAlign w:val="center"/>
          </w:tcPr>
          <w:p>
            <w:pPr>
              <w:jc w:val="center"/>
              <w:rPr>
                <w:rFonts w:hint="default" w:ascii="Times New Roman" w:hAnsi="Times New Roman" w:cs="Times New Roman"/>
                <w:color w:val="auto"/>
                <w:sz w:val="28"/>
                <w:szCs w:val="28"/>
              </w:rPr>
            </w:pPr>
          </w:p>
        </w:tc>
        <w:tc>
          <w:tcPr>
            <w:tcW w:w="1661" w:type="dxa"/>
            <w:noWrap w:val="0"/>
            <w:vAlign w:val="center"/>
          </w:tcPr>
          <w:p>
            <w:pPr>
              <w:jc w:val="center"/>
              <w:rPr>
                <w:rFonts w:hint="default" w:ascii="Times New Roman" w:hAnsi="Times New Roman" w:cs="Times New Roman"/>
                <w:color w:val="auto"/>
                <w:sz w:val="28"/>
                <w:szCs w:val="28"/>
              </w:rPr>
            </w:pPr>
          </w:p>
        </w:tc>
        <w:tc>
          <w:tcPr>
            <w:tcW w:w="1711" w:type="dxa"/>
            <w:noWrap w:val="0"/>
            <w:vAlign w:val="center"/>
          </w:tcPr>
          <w:p>
            <w:pPr>
              <w:jc w:val="center"/>
              <w:rPr>
                <w:rFonts w:hint="default" w:ascii="Times New Roman" w:hAnsi="Times New Roman" w:cs="Times New Roman"/>
                <w:color w:val="auto"/>
                <w:sz w:val="28"/>
                <w:szCs w:val="28"/>
              </w:rPr>
            </w:pPr>
          </w:p>
        </w:tc>
        <w:tc>
          <w:tcPr>
            <w:tcW w:w="1226" w:type="dxa"/>
            <w:noWrap w:val="0"/>
            <w:vAlign w:val="center"/>
          </w:tcPr>
          <w:p>
            <w:pPr>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noWrap w:val="0"/>
            <w:vAlign w:val="center"/>
          </w:tcPr>
          <w:p>
            <w:pPr>
              <w:jc w:val="center"/>
              <w:rPr>
                <w:rFonts w:hint="default" w:ascii="Times New Roman" w:hAnsi="Times New Roman" w:cs="Times New Roman"/>
                <w:color w:val="auto"/>
                <w:sz w:val="28"/>
                <w:szCs w:val="28"/>
              </w:rPr>
            </w:pPr>
          </w:p>
        </w:tc>
        <w:tc>
          <w:tcPr>
            <w:tcW w:w="3600" w:type="dxa"/>
            <w:noWrap w:val="0"/>
            <w:vAlign w:val="center"/>
          </w:tcPr>
          <w:p>
            <w:pPr>
              <w:jc w:val="center"/>
              <w:rPr>
                <w:rFonts w:hint="default" w:ascii="Times New Roman" w:hAnsi="Times New Roman" w:cs="Times New Roman"/>
                <w:color w:val="auto"/>
                <w:sz w:val="28"/>
                <w:szCs w:val="28"/>
              </w:rPr>
            </w:pPr>
          </w:p>
        </w:tc>
        <w:tc>
          <w:tcPr>
            <w:tcW w:w="1526" w:type="dxa"/>
            <w:noWrap w:val="0"/>
            <w:vAlign w:val="center"/>
          </w:tcPr>
          <w:p>
            <w:pPr>
              <w:jc w:val="center"/>
              <w:rPr>
                <w:rFonts w:hint="default" w:ascii="Times New Roman" w:hAnsi="Times New Roman" w:cs="Times New Roman"/>
                <w:color w:val="auto"/>
                <w:sz w:val="28"/>
                <w:szCs w:val="28"/>
              </w:rPr>
            </w:pPr>
          </w:p>
        </w:tc>
        <w:tc>
          <w:tcPr>
            <w:tcW w:w="965" w:type="dxa"/>
            <w:noWrap w:val="0"/>
            <w:vAlign w:val="center"/>
          </w:tcPr>
          <w:p>
            <w:pPr>
              <w:jc w:val="center"/>
              <w:rPr>
                <w:rFonts w:hint="default" w:ascii="Times New Roman" w:hAnsi="Times New Roman" w:cs="Times New Roman"/>
                <w:color w:val="auto"/>
                <w:sz w:val="28"/>
                <w:szCs w:val="28"/>
              </w:rPr>
            </w:pPr>
          </w:p>
        </w:tc>
        <w:tc>
          <w:tcPr>
            <w:tcW w:w="2215" w:type="dxa"/>
            <w:noWrap w:val="0"/>
            <w:vAlign w:val="center"/>
          </w:tcPr>
          <w:p>
            <w:pPr>
              <w:jc w:val="center"/>
              <w:rPr>
                <w:rFonts w:hint="default" w:ascii="Times New Roman" w:hAnsi="Times New Roman" w:cs="Times New Roman"/>
                <w:color w:val="auto"/>
                <w:sz w:val="28"/>
                <w:szCs w:val="28"/>
              </w:rPr>
            </w:pPr>
          </w:p>
        </w:tc>
        <w:tc>
          <w:tcPr>
            <w:tcW w:w="1661" w:type="dxa"/>
            <w:noWrap w:val="0"/>
            <w:vAlign w:val="center"/>
          </w:tcPr>
          <w:p>
            <w:pPr>
              <w:jc w:val="center"/>
              <w:rPr>
                <w:rFonts w:hint="default" w:ascii="Times New Roman" w:hAnsi="Times New Roman" w:cs="Times New Roman"/>
                <w:color w:val="auto"/>
                <w:sz w:val="28"/>
                <w:szCs w:val="28"/>
              </w:rPr>
            </w:pPr>
          </w:p>
        </w:tc>
        <w:tc>
          <w:tcPr>
            <w:tcW w:w="1711" w:type="dxa"/>
            <w:noWrap w:val="0"/>
            <w:vAlign w:val="center"/>
          </w:tcPr>
          <w:p>
            <w:pPr>
              <w:jc w:val="center"/>
              <w:rPr>
                <w:rFonts w:hint="default" w:ascii="Times New Roman" w:hAnsi="Times New Roman" w:cs="Times New Roman"/>
                <w:color w:val="auto"/>
                <w:sz w:val="28"/>
                <w:szCs w:val="28"/>
              </w:rPr>
            </w:pPr>
          </w:p>
        </w:tc>
        <w:tc>
          <w:tcPr>
            <w:tcW w:w="1226" w:type="dxa"/>
            <w:noWrap w:val="0"/>
            <w:vAlign w:val="center"/>
          </w:tcPr>
          <w:p>
            <w:pPr>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noWrap w:val="0"/>
            <w:vAlign w:val="center"/>
          </w:tcPr>
          <w:p>
            <w:pPr>
              <w:jc w:val="center"/>
              <w:rPr>
                <w:rFonts w:hint="default" w:ascii="Times New Roman" w:hAnsi="Times New Roman" w:cs="Times New Roman"/>
                <w:color w:val="auto"/>
                <w:sz w:val="28"/>
                <w:szCs w:val="28"/>
              </w:rPr>
            </w:pPr>
          </w:p>
        </w:tc>
        <w:tc>
          <w:tcPr>
            <w:tcW w:w="3600" w:type="dxa"/>
            <w:noWrap w:val="0"/>
            <w:vAlign w:val="center"/>
          </w:tcPr>
          <w:p>
            <w:pPr>
              <w:jc w:val="center"/>
              <w:rPr>
                <w:rFonts w:hint="default" w:ascii="Times New Roman" w:hAnsi="Times New Roman" w:cs="Times New Roman"/>
                <w:color w:val="auto"/>
                <w:sz w:val="28"/>
                <w:szCs w:val="28"/>
              </w:rPr>
            </w:pPr>
          </w:p>
        </w:tc>
        <w:tc>
          <w:tcPr>
            <w:tcW w:w="1526" w:type="dxa"/>
            <w:noWrap w:val="0"/>
            <w:vAlign w:val="center"/>
          </w:tcPr>
          <w:p>
            <w:pPr>
              <w:jc w:val="center"/>
              <w:rPr>
                <w:rFonts w:hint="default" w:ascii="Times New Roman" w:hAnsi="Times New Roman" w:cs="Times New Roman"/>
                <w:color w:val="auto"/>
                <w:sz w:val="28"/>
                <w:szCs w:val="28"/>
              </w:rPr>
            </w:pPr>
          </w:p>
        </w:tc>
        <w:tc>
          <w:tcPr>
            <w:tcW w:w="965" w:type="dxa"/>
            <w:noWrap w:val="0"/>
            <w:vAlign w:val="center"/>
          </w:tcPr>
          <w:p>
            <w:pPr>
              <w:jc w:val="center"/>
              <w:rPr>
                <w:rFonts w:hint="default" w:ascii="Times New Roman" w:hAnsi="Times New Roman" w:cs="Times New Roman"/>
                <w:color w:val="auto"/>
                <w:sz w:val="28"/>
                <w:szCs w:val="28"/>
              </w:rPr>
            </w:pPr>
          </w:p>
        </w:tc>
        <w:tc>
          <w:tcPr>
            <w:tcW w:w="2215" w:type="dxa"/>
            <w:noWrap w:val="0"/>
            <w:vAlign w:val="center"/>
          </w:tcPr>
          <w:p>
            <w:pPr>
              <w:jc w:val="center"/>
              <w:rPr>
                <w:rFonts w:hint="default" w:ascii="Times New Roman" w:hAnsi="Times New Roman" w:cs="Times New Roman"/>
                <w:color w:val="auto"/>
                <w:sz w:val="28"/>
                <w:szCs w:val="28"/>
              </w:rPr>
            </w:pPr>
          </w:p>
        </w:tc>
        <w:tc>
          <w:tcPr>
            <w:tcW w:w="1661" w:type="dxa"/>
            <w:noWrap w:val="0"/>
            <w:vAlign w:val="center"/>
          </w:tcPr>
          <w:p>
            <w:pPr>
              <w:jc w:val="center"/>
              <w:rPr>
                <w:rFonts w:hint="default" w:ascii="Times New Roman" w:hAnsi="Times New Roman" w:cs="Times New Roman"/>
                <w:color w:val="auto"/>
                <w:sz w:val="28"/>
                <w:szCs w:val="28"/>
              </w:rPr>
            </w:pPr>
          </w:p>
        </w:tc>
        <w:tc>
          <w:tcPr>
            <w:tcW w:w="1711" w:type="dxa"/>
            <w:noWrap w:val="0"/>
            <w:vAlign w:val="center"/>
          </w:tcPr>
          <w:p>
            <w:pPr>
              <w:jc w:val="center"/>
              <w:rPr>
                <w:rFonts w:hint="default" w:ascii="Times New Roman" w:hAnsi="Times New Roman" w:cs="Times New Roman"/>
                <w:color w:val="auto"/>
                <w:sz w:val="28"/>
                <w:szCs w:val="28"/>
              </w:rPr>
            </w:pPr>
          </w:p>
        </w:tc>
        <w:tc>
          <w:tcPr>
            <w:tcW w:w="1226" w:type="dxa"/>
            <w:noWrap w:val="0"/>
            <w:vAlign w:val="center"/>
          </w:tcPr>
          <w:p>
            <w:pPr>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noWrap w:val="0"/>
            <w:vAlign w:val="center"/>
          </w:tcPr>
          <w:p>
            <w:pPr>
              <w:jc w:val="center"/>
              <w:rPr>
                <w:rFonts w:hint="default" w:ascii="Times New Roman" w:hAnsi="Times New Roman" w:cs="Times New Roman"/>
                <w:color w:val="auto"/>
                <w:sz w:val="28"/>
                <w:szCs w:val="28"/>
              </w:rPr>
            </w:pPr>
          </w:p>
        </w:tc>
        <w:tc>
          <w:tcPr>
            <w:tcW w:w="3600" w:type="dxa"/>
            <w:noWrap w:val="0"/>
            <w:vAlign w:val="center"/>
          </w:tcPr>
          <w:p>
            <w:pPr>
              <w:jc w:val="center"/>
              <w:rPr>
                <w:rFonts w:hint="default" w:ascii="Times New Roman" w:hAnsi="Times New Roman" w:cs="Times New Roman"/>
                <w:color w:val="auto"/>
                <w:sz w:val="28"/>
                <w:szCs w:val="28"/>
              </w:rPr>
            </w:pPr>
          </w:p>
        </w:tc>
        <w:tc>
          <w:tcPr>
            <w:tcW w:w="1526" w:type="dxa"/>
            <w:noWrap w:val="0"/>
            <w:vAlign w:val="center"/>
          </w:tcPr>
          <w:p>
            <w:pPr>
              <w:jc w:val="center"/>
              <w:rPr>
                <w:rFonts w:hint="default" w:ascii="Times New Roman" w:hAnsi="Times New Roman" w:cs="Times New Roman"/>
                <w:color w:val="auto"/>
                <w:sz w:val="28"/>
                <w:szCs w:val="28"/>
              </w:rPr>
            </w:pPr>
          </w:p>
        </w:tc>
        <w:tc>
          <w:tcPr>
            <w:tcW w:w="965" w:type="dxa"/>
            <w:noWrap w:val="0"/>
            <w:vAlign w:val="center"/>
          </w:tcPr>
          <w:p>
            <w:pPr>
              <w:jc w:val="center"/>
              <w:rPr>
                <w:rFonts w:hint="default" w:ascii="Times New Roman" w:hAnsi="Times New Roman" w:cs="Times New Roman"/>
                <w:color w:val="auto"/>
                <w:sz w:val="28"/>
                <w:szCs w:val="28"/>
              </w:rPr>
            </w:pPr>
          </w:p>
        </w:tc>
        <w:tc>
          <w:tcPr>
            <w:tcW w:w="2215" w:type="dxa"/>
            <w:noWrap w:val="0"/>
            <w:vAlign w:val="center"/>
          </w:tcPr>
          <w:p>
            <w:pPr>
              <w:jc w:val="center"/>
              <w:rPr>
                <w:rFonts w:hint="default" w:ascii="Times New Roman" w:hAnsi="Times New Roman" w:cs="Times New Roman"/>
                <w:color w:val="auto"/>
                <w:sz w:val="28"/>
                <w:szCs w:val="28"/>
              </w:rPr>
            </w:pPr>
          </w:p>
        </w:tc>
        <w:tc>
          <w:tcPr>
            <w:tcW w:w="1661" w:type="dxa"/>
            <w:noWrap w:val="0"/>
            <w:vAlign w:val="center"/>
          </w:tcPr>
          <w:p>
            <w:pPr>
              <w:jc w:val="center"/>
              <w:rPr>
                <w:rFonts w:hint="default" w:ascii="Times New Roman" w:hAnsi="Times New Roman" w:cs="Times New Roman"/>
                <w:color w:val="auto"/>
                <w:sz w:val="28"/>
                <w:szCs w:val="28"/>
              </w:rPr>
            </w:pPr>
          </w:p>
        </w:tc>
        <w:tc>
          <w:tcPr>
            <w:tcW w:w="1711" w:type="dxa"/>
            <w:noWrap w:val="0"/>
            <w:vAlign w:val="center"/>
          </w:tcPr>
          <w:p>
            <w:pPr>
              <w:jc w:val="center"/>
              <w:rPr>
                <w:rFonts w:hint="default" w:ascii="Times New Roman" w:hAnsi="Times New Roman" w:cs="Times New Roman"/>
                <w:color w:val="auto"/>
                <w:sz w:val="28"/>
                <w:szCs w:val="28"/>
              </w:rPr>
            </w:pPr>
          </w:p>
        </w:tc>
        <w:tc>
          <w:tcPr>
            <w:tcW w:w="1226" w:type="dxa"/>
            <w:noWrap w:val="0"/>
            <w:vAlign w:val="center"/>
          </w:tcPr>
          <w:p>
            <w:pPr>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noWrap w:val="0"/>
            <w:vAlign w:val="center"/>
          </w:tcPr>
          <w:p>
            <w:pPr>
              <w:jc w:val="center"/>
              <w:rPr>
                <w:rFonts w:hint="default" w:ascii="Times New Roman" w:hAnsi="Times New Roman" w:cs="Times New Roman"/>
                <w:color w:val="auto"/>
                <w:sz w:val="28"/>
                <w:szCs w:val="28"/>
              </w:rPr>
            </w:pPr>
          </w:p>
        </w:tc>
        <w:tc>
          <w:tcPr>
            <w:tcW w:w="3600" w:type="dxa"/>
            <w:noWrap w:val="0"/>
            <w:vAlign w:val="center"/>
          </w:tcPr>
          <w:p>
            <w:pPr>
              <w:jc w:val="center"/>
              <w:rPr>
                <w:rFonts w:hint="default" w:ascii="Times New Roman" w:hAnsi="Times New Roman" w:cs="Times New Roman"/>
                <w:color w:val="auto"/>
                <w:sz w:val="28"/>
                <w:szCs w:val="28"/>
              </w:rPr>
            </w:pPr>
          </w:p>
        </w:tc>
        <w:tc>
          <w:tcPr>
            <w:tcW w:w="1526" w:type="dxa"/>
            <w:noWrap w:val="0"/>
            <w:vAlign w:val="center"/>
          </w:tcPr>
          <w:p>
            <w:pPr>
              <w:jc w:val="center"/>
              <w:rPr>
                <w:rFonts w:hint="default" w:ascii="Times New Roman" w:hAnsi="Times New Roman" w:cs="Times New Roman"/>
                <w:color w:val="auto"/>
                <w:sz w:val="28"/>
                <w:szCs w:val="28"/>
              </w:rPr>
            </w:pPr>
          </w:p>
        </w:tc>
        <w:tc>
          <w:tcPr>
            <w:tcW w:w="965" w:type="dxa"/>
            <w:noWrap w:val="0"/>
            <w:vAlign w:val="center"/>
          </w:tcPr>
          <w:p>
            <w:pPr>
              <w:jc w:val="center"/>
              <w:rPr>
                <w:rFonts w:hint="default" w:ascii="Times New Roman" w:hAnsi="Times New Roman" w:cs="Times New Roman"/>
                <w:color w:val="auto"/>
                <w:sz w:val="28"/>
                <w:szCs w:val="28"/>
              </w:rPr>
            </w:pPr>
          </w:p>
        </w:tc>
        <w:tc>
          <w:tcPr>
            <w:tcW w:w="2215" w:type="dxa"/>
            <w:noWrap w:val="0"/>
            <w:vAlign w:val="center"/>
          </w:tcPr>
          <w:p>
            <w:pPr>
              <w:jc w:val="center"/>
              <w:rPr>
                <w:rFonts w:hint="default" w:ascii="Times New Roman" w:hAnsi="Times New Roman" w:cs="Times New Roman"/>
                <w:color w:val="auto"/>
                <w:sz w:val="28"/>
                <w:szCs w:val="28"/>
              </w:rPr>
            </w:pPr>
          </w:p>
        </w:tc>
        <w:tc>
          <w:tcPr>
            <w:tcW w:w="1661" w:type="dxa"/>
            <w:noWrap w:val="0"/>
            <w:vAlign w:val="center"/>
          </w:tcPr>
          <w:p>
            <w:pPr>
              <w:jc w:val="center"/>
              <w:rPr>
                <w:rFonts w:hint="default" w:ascii="Times New Roman" w:hAnsi="Times New Roman" w:cs="Times New Roman"/>
                <w:color w:val="auto"/>
                <w:sz w:val="28"/>
                <w:szCs w:val="28"/>
              </w:rPr>
            </w:pPr>
          </w:p>
        </w:tc>
        <w:tc>
          <w:tcPr>
            <w:tcW w:w="1711" w:type="dxa"/>
            <w:noWrap w:val="0"/>
            <w:vAlign w:val="center"/>
          </w:tcPr>
          <w:p>
            <w:pPr>
              <w:jc w:val="center"/>
              <w:rPr>
                <w:rFonts w:hint="default" w:ascii="Times New Roman" w:hAnsi="Times New Roman" w:cs="Times New Roman"/>
                <w:color w:val="auto"/>
                <w:sz w:val="28"/>
                <w:szCs w:val="28"/>
              </w:rPr>
            </w:pPr>
          </w:p>
        </w:tc>
        <w:tc>
          <w:tcPr>
            <w:tcW w:w="1226" w:type="dxa"/>
            <w:noWrap w:val="0"/>
            <w:vAlign w:val="center"/>
          </w:tcPr>
          <w:p>
            <w:pPr>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noWrap w:val="0"/>
            <w:vAlign w:val="center"/>
          </w:tcPr>
          <w:p>
            <w:pPr>
              <w:jc w:val="center"/>
              <w:rPr>
                <w:rFonts w:hint="default" w:ascii="Times New Roman" w:hAnsi="Times New Roman" w:cs="Times New Roman"/>
                <w:color w:val="auto"/>
                <w:sz w:val="28"/>
                <w:szCs w:val="28"/>
              </w:rPr>
            </w:pPr>
          </w:p>
        </w:tc>
        <w:tc>
          <w:tcPr>
            <w:tcW w:w="3600" w:type="dxa"/>
            <w:noWrap w:val="0"/>
            <w:vAlign w:val="center"/>
          </w:tcPr>
          <w:p>
            <w:pPr>
              <w:jc w:val="center"/>
              <w:rPr>
                <w:rFonts w:hint="default" w:ascii="Times New Roman" w:hAnsi="Times New Roman" w:cs="Times New Roman"/>
                <w:color w:val="auto"/>
                <w:sz w:val="28"/>
                <w:szCs w:val="28"/>
              </w:rPr>
            </w:pPr>
          </w:p>
        </w:tc>
        <w:tc>
          <w:tcPr>
            <w:tcW w:w="1526" w:type="dxa"/>
            <w:noWrap w:val="0"/>
            <w:vAlign w:val="center"/>
          </w:tcPr>
          <w:p>
            <w:pPr>
              <w:jc w:val="center"/>
              <w:rPr>
                <w:rFonts w:hint="default" w:ascii="Times New Roman" w:hAnsi="Times New Roman" w:cs="Times New Roman"/>
                <w:color w:val="auto"/>
                <w:sz w:val="28"/>
                <w:szCs w:val="28"/>
              </w:rPr>
            </w:pPr>
          </w:p>
        </w:tc>
        <w:tc>
          <w:tcPr>
            <w:tcW w:w="965" w:type="dxa"/>
            <w:noWrap w:val="0"/>
            <w:vAlign w:val="center"/>
          </w:tcPr>
          <w:p>
            <w:pPr>
              <w:jc w:val="center"/>
              <w:rPr>
                <w:rFonts w:hint="default" w:ascii="Times New Roman" w:hAnsi="Times New Roman" w:cs="Times New Roman"/>
                <w:color w:val="auto"/>
                <w:sz w:val="28"/>
                <w:szCs w:val="28"/>
              </w:rPr>
            </w:pPr>
          </w:p>
        </w:tc>
        <w:tc>
          <w:tcPr>
            <w:tcW w:w="2215" w:type="dxa"/>
            <w:noWrap w:val="0"/>
            <w:vAlign w:val="center"/>
          </w:tcPr>
          <w:p>
            <w:pPr>
              <w:jc w:val="center"/>
              <w:rPr>
                <w:rFonts w:hint="default" w:ascii="Times New Roman" w:hAnsi="Times New Roman" w:cs="Times New Roman"/>
                <w:color w:val="auto"/>
                <w:sz w:val="28"/>
                <w:szCs w:val="28"/>
              </w:rPr>
            </w:pPr>
          </w:p>
        </w:tc>
        <w:tc>
          <w:tcPr>
            <w:tcW w:w="1661" w:type="dxa"/>
            <w:noWrap w:val="0"/>
            <w:vAlign w:val="center"/>
          </w:tcPr>
          <w:p>
            <w:pPr>
              <w:jc w:val="center"/>
              <w:rPr>
                <w:rFonts w:hint="default" w:ascii="Times New Roman" w:hAnsi="Times New Roman" w:cs="Times New Roman"/>
                <w:color w:val="auto"/>
                <w:sz w:val="28"/>
                <w:szCs w:val="28"/>
              </w:rPr>
            </w:pPr>
          </w:p>
        </w:tc>
        <w:tc>
          <w:tcPr>
            <w:tcW w:w="1711" w:type="dxa"/>
            <w:noWrap w:val="0"/>
            <w:vAlign w:val="center"/>
          </w:tcPr>
          <w:p>
            <w:pPr>
              <w:jc w:val="center"/>
              <w:rPr>
                <w:rFonts w:hint="default" w:ascii="Times New Roman" w:hAnsi="Times New Roman" w:cs="Times New Roman"/>
                <w:color w:val="auto"/>
                <w:sz w:val="28"/>
                <w:szCs w:val="28"/>
              </w:rPr>
            </w:pPr>
          </w:p>
        </w:tc>
        <w:tc>
          <w:tcPr>
            <w:tcW w:w="1226" w:type="dxa"/>
            <w:noWrap w:val="0"/>
            <w:vAlign w:val="center"/>
          </w:tcPr>
          <w:p>
            <w:pPr>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noWrap w:val="0"/>
            <w:vAlign w:val="center"/>
          </w:tcPr>
          <w:p>
            <w:pPr>
              <w:jc w:val="center"/>
              <w:rPr>
                <w:rFonts w:hint="default" w:ascii="Times New Roman" w:hAnsi="Times New Roman" w:cs="Times New Roman"/>
                <w:color w:val="auto"/>
                <w:sz w:val="28"/>
                <w:szCs w:val="28"/>
              </w:rPr>
            </w:pPr>
          </w:p>
        </w:tc>
        <w:tc>
          <w:tcPr>
            <w:tcW w:w="3600" w:type="dxa"/>
            <w:noWrap w:val="0"/>
            <w:vAlign w:val="center"/>
          </w:tcPr>
          <w:p>
            <w:pPr>
              <w:jc w:val="center"/>
              <w:rPr>
                <w:rFonts w:hint="default" w:ascii="Times New Roman" w:hAnsi="Times New Roman" w:cs="Times New Roman"/>
                <w:color w:val="auto"/>
                <w:sz w:val="28"/>
                <w:szCs w:val="28"/>
              </w:rPr>
            </w:pPr>
          </w:p>
        </w:tc>
        <w:tc>
          <w:tcPr>
            <w:tcW w:w="1526" w:type="dxa"/>
            <w:noWrap w:val="0"/>
            <w:vAlign w:val="center"/>
          </w:tcPr>
          <w:p>
            <w:pPr>
              <w:jc w:val="center"/>
              <w:rPr>
                <w:rFonts w:hint="default" w:ascii="Times New Roman" w:hAnsi="Times New Roman" w:cs="Times New Roman"/>
                <w:color w:val="auto"/>
                <w:sz w:val="28"/>
                <w:szCs w:val="28"/>
              </w:rPr>
            </w:pPr>
          </w:p>
        </w:tc>
        <w:tc>
          <w:tcPr>
            <w:tcW w:w="965" w:type="dxa"/>
            <w:noWrap w:val="0"/>
            <w:vAlign w:val="center"/>
          </w:tcPr>
          <w:p>
            <w:pPr>
              <w:jc w:val="center"/>
              <w:rPr>
                <w:rFonts w:hint="default" w:ascii="Times New Roman" w:hAnsi="Times New Roman" w:cs="Times New Roman"/>
                <w:color w:val="auto"/>
                <w:sz w:val="28"/>
                <w:szCs w:val="28"/>
              </w:rPr>
            </w:pPr>
          </w:p>
        </w:tc>
        <w:tc>
          <w:tcPr>
            <w:tcW w:w="2215" w:type="dxa"/>
            <w:noWrap w:val="0"/>
            <w:vAlign w:val="center"/>
          </w:tcPr>
          <w:p>
            <w:pPr>
              <w:jc w:val="center"/>
              <w:rPr>
                <w:rFonts w:hint="default" w:ascii="Times New Roman" w:hAnsi="Times New Roman" w:cs="Times New Roman"/>
                <w:color w:val="auto"/>
                <w:sz w:val="28"/>
                <w:szCs w:val="28"/>
              </w:rPr>
            </w:pPr>
          </w:p>
        </w:tc>
        <w:tc>
          <w:tcPr>
            <w:tcW w:w="1661" w:type="dxa"/>
            <w:noWrap w:val="0"/>
            <w:vAlign w:val="center"/>
          </w:tcPr>
          <w:p>
            <w:pPr>
              <w:jc w:val="center"/>
              <w:rPr>
                <w:rFonts w:hint="default" w:ascii="Times New Roman" w:hAnsi="Times New Roman" w:cs="Times New Roman"/>
                <w:color w:val="auto"/>
                <w:sz w:val="28"/>
                <w:szCs w:val="28"/>
              </w:rPr>
            </w:pPr>
          </w:p>
        </w:tc>
        <w:tc>
          <w:tcPr>
            <w:tcW w:w="1711" w:type="dxa"/>
            <w:noWrap w:val="0"/>
            <w:vAlign w:val="center"/>
          </w:tcPr>
          <w:p>
            <w:pPr>
              <w:jc w:val="center"/>
              <w:rPr>
                <w:rFonts w:hint="default" w:ascii="Times New Roman" w:hAnsi="Times New Roman" w:cs="Times New Roman"/>
                <w:color w:val="auto"/>
                <w:sz w:val="28"/>
                <w:szCs w:val="28"/>
              </w:rPr>
            </w:pPr>
          </w:p>
        </w:tc>
        <w:tc>
          <w:tcPr>
            <w:tcW w:w="1226" w:type="dxa"/>
            <w:noWrap w:val="0"/>
            <w:vAlign w:val="center"/>
          </w:tcPr>
          <w:p>
            <w:pPr>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noWrap w:val="0"/>
            <w:vAlign w:val="center"/>
          </w:tcPr>
          <w:p>
            <w:pPr>
              <w:jc w:val="center"/>
              <w:rPr>
                <w:rFonts w:hint="default" w:ascii="Times New Roman" w:hAnsi="Times New Roman" w:cs="Times New Roman"/>
                <w:color w:val="auto"/>
                <w:sz w:val="28"/>
                <w:szCs w:val="28"/>
              </w:rPr>
            </w:pPr>
          </w:p>
        </w:tc>
        <w:tc>
          <w:tcPr>
            <w:tcW w:w="3600" w:type="dxa"/>
            <w:noWrap w:val="0"/>
            <w:vAlign w:val="center"/>
          </w:tcPr>
          <w:p>
            <w:pPr>
              <w:jc w:val="center"/>
              <w:rPr>
                <w:rFonts w:hint="default" w:ascii="Times New Roman" w:hAnsi="Times New Roman" w:cs="Times New Roman"/>
                <w:color w:val="auto"/>
                <w:sz w:val="28"/>
                <w:szCs w:val="28"/>
              </w:rPr>
            </w:pPr>
          </w:p>
        </w:tc>
        <w:tc>
          <w:tcPr>
            <w:tcW w:w="1526" w:type="dxa"/>
            <w:noWrap w:val="0"/>
            <w:vAlign w:val="center"/>
          </w:tcPr>
          <w:p>
            <w:pPr>
              <w:jc w:val="center"/>
              <w:rPr>
                <w:rFonts w:hint="default" w:ascii="Times New Roman" w:hAnsi="Times New Roman" w:cs="Times New Roman"/>
                <w:color w:val="auto"/>
                <w:sz w:val="28"/>
                <w:szCs w:val="28"/>
              </w:rPr>
            </w:pPr>
          </w:p>
        </w:tc>
        <w:tc>
          <w:tcPr>
            <w:tcW w:w="965" w:type="dxa"/>
            <w:noWrap w:val="0"/>
            <w:vAlign w:val="center"/>
          </w:tcPr>
          <w:p>
            <w:pPr>
              <w:jc w:val="center"/>
              <w:rPr>
                <w:rFonts w:hint="default" w:ascii="Times New Roman" w:hAnsi="Times New Roman" w:cs="Times New Roman"/>
                <w:color w:val="auto"/>
                <w:sz w:val="28"/>
                <w:szCs w:val="28"/>
              </w:rPr>
            </w:pPr>
          </w:p>
        </w:tc>
        <w:tc>
          <w:tcPr>
            <w:tcW w:w="2215" w:type="dxa"/>
            <w:noWrap w:val="0"/>
            <w:vAlign w:val="center"/>
          </w:tcPr>
          <w:p>
            <w:pPr>
              <w:jc w:val="center"/>
              <w:rPr>
                <w:rFonts w:hint="default" w:ascii="Times New Roman" w:hAnsi="Times New Roman" w:cs="Times New Roman"/>
                <w:color w:val="auto"/>
                <w:sz w:val="28"/>
                <w:szCs w:val="28"/>
              </w:rPr>
            </w:pPr>
          </w:p>
        </w:tc>
        <w:tc>
          <w:tcPr>
            <w:tcW w:w="1661" w:type="dxa"/>
            <w:noWrap w:val="0"/>
            <w:vAlign w:val="center"/>
          </w:tcPr>
          <w:p>
            <w:pPr>
              <w:jc w:val="center"/>
              <w:rPr>
                <w:rFonts w:hint="default" w:ascii="Times New Roman" w:hAnsi="Times New Roman" w:cs="Times New Roman"/>
                <w:color w:val="auto"/>
                <w:sz w:val="28"/>
                <w:szCs w:val="28"/>
              </w:rPr>
            </w:pPr>
          </w:p>
        </w:tc>
        <w:tc>
          <w:tcPr>
            <w:tcW w:w="1711" w:type="dxa"/>
            <w:noWrap w:val="0"/>
            <w:vAlign w:val="center"/>
          </w:tcPr>
          <w:p>
            <w:pPr>
              <w:jc w:val="center"/>
              <w:rPr>
                <w:rFonts w:hint="default" w:ascii="Times New Roman" w:hAnsi="Times New Roman" w:cs="Times New Roman"/>
                <w:color w:val="auto"/>
                <w:sz w:val="28"/>
                <w:szCs w:val="28"/>
              </w:rPr>
            </w:pPr>
          </w:p>
        </w:tc>
        <w:tc>
          <w:tcPr>
            <w:tcW w:w="1226" w:type="dxa"/>
            <w:noWrap w:val="0"/>
            <w:vAlign w:val="center"/>
          </w:tcPr>
          <w:p>
            <w:pPr>
              <w:jc w:val="center"/>
              <w:rPr>
                <w:rFonts w:hint="default" w:ascii="Times New Roman" w:hAnsi="Times New Roman" w:cs="Times New Roman"/>
                <w:color w:val="auto"/>
                <w:sz w:val="28"/>
                <w:szCs w:val="28"/>
              </w:rPr>
            </w:pPr>
          </w:p>
        </w:tc>
      </w:tr>
    </w:tbl>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仿宋_GB2312"/>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zSVju0AAAAAUBAAAPAAAAAAAAAAEAIAAAACIAAABkcnMvZG93bnJldi54bWxQSwECFAAUAAAA&#10;CACHTuJAnAIthr0BAABiAwAADgAAAAAAAAABACAAAAAfAQAAZHJzL2Uyb0RvYy54bWxQSwUGAAAA&#10;AAYABgBZAQAATgUAAAAA&#10;">
              <v:path/>
              <v:fill on="f" focussize="0,0"/>
              <v:stroke on="f" weight="0.5pt"/>
              <v:imagedata o:title=""/>
              <o:lock v:ext="edit" aspectratio="f"/>
              <v:textbox inset="0mm,0mm,0mm,0mm" style="mso-fit-shape-to-text:t;">
                <w:txbxContent>
                  <w:p>
                    <w:pPr>
                      <w:pStyle w:val="3"/>
                      <w:rPr>
                        <w:rFonts w:hint="eastAsia" w:eastAsia="仿宋_GB2312"/>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仿宋_GB2312"/>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NJWO7QAAAABQEAAA8AAAAAAAAAAQAgAAAAIgAAAGRycy9kb3ducmV2LnhtbFBLAQIUABQAAAAI&#10;AIdO4kDuOcInvAEAAGIDAAAOAAAAAAAAAAEAIAAAAB8BAABkcnMvZTJvRG9jLnhtbFBLBQYAAAAA&#10;BgAGAFkBAABNBQAAAAA=&#10;">
              <v:path/>
              <v:fill on="f" focussize="0,0"/>
              <v:stroke on="f" weight="0.5pt"/>
              <v:imagedata o:title=""/>
              <o:lock v:ext="edit" aspectratio="f"/>
              <v:textbox inset="0mm,0mm,0mm,0mm" style="mso-fit-shape-to-text:t;">
                <w:txbxContent>
                  <w:p>
                    <w:pPr>
                      <w:pStyle w:val="3"/>
                      <w:rPr>
                        <w:rFonts w:hint="eastAsia" w:eastAsia="仿宋_GB2312"/>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rPr>
                      <w:fldChar w:fldCharType="end"/>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ECEB21"/>
    <w:multiLevelType w:val="singleLevel"/>
    <w:tmpl w:val="DAECEB2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833729"/>
    <w:rsid w:val="45CA5A85"/>
    <w:rsid w:val="72833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仿宋_GB2312" w:cs="Times New Roman"/>
      <w:sz w:val="28"/>
      <w:szCs w:val="20"/>
    </w:r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2021-11-16T07:10:00Z</dcterms:created>
  <dc:creator>eva</dc:creator>
  <cp:lastModifiedBy>eva</cp:lastModifiedBy>
  <dcterms:modified xsi:type="dcterms:W3CDTF">2021-11-16T07:10:47Z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