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color w:val="0C0C0C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C0C0C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C0C0C"/>
          <w:sz w:val="32"/>
          <w:szCs w:val="32"/>
          <w:lang w:val="en-US" w:eastAsia="zh-CN"/>
        </w:rPr>
        <w:t>3</w:t>
      </w:r>
    </w:p>
    <w:p>
      <w:pPr>
        <w:rPr>
          <w:rFonts w:hint="default" w:ascii="Times New Roman" w:hAnsi="Times New Roman" w:eastAsia="黑体" w:cs="Times New Roman"/>
          <w:color w:val="0C0C0C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C0C0C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C0C0C"/>
          <w:sz w:val="44"/>
          <w:szCs w:val="44"/>
        </w:rPr>
        <w:t>“粤卫平台”公众号二维码</w:t>
      </w: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565785</wp:posOffset>
            </wp:positionH>
            <wp:positionV relativeFrom="paragraph">
              <wp:posOffset>340360</wp:posOffset>
            </wp:positionV>
            <wp:extent cx="4472940" cy="4472940"/>
            <wp:effectExtent l="0" t="0" r="3810" b="3810"/>
            <wp:wrapSquare wrapText="bothSides"/>
            <wp:docPr id="1" name="图片 1" descr="粤卫平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粤卫平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2940" cy="447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spacing w:line="240" w:lineRule="auto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注：请用手机扫一扫加关注，进入公众号点击底部按钮“国基药粤健康”登录“国基药粤健康”平台，完成短视频报送或学习。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投稿成功后请务必按照系统提示操作。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6092D"/>
    <w:rsid w:val="10F6092D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2021-10-25T01:12:00Z</dcterms:created>
  <dc:creator>eva</dc:creator>
  <cp:lastModifiedBy>eva</cp:lastModifiedBy>
  <dcterms:modified xsi:type="dcterms:W3CDTF">2021-10-25T01:12:50Z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