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u w:val="none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u w:val="none"/>
        </w:rPr>
        <w:t>“一站式”婚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u w:val="none"/>
          <w:lang w:eastAsia="zh-CN"/>
        </w:rPr>
        <w:t>育健康医学检查场所建设参考标准</w:t>
      </w:r>
    </w:p>
    <w:tbl>
      <w:tblPr>
        <w:tblStyle w:val="5"/>
        <w:tblW w:w="139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957"/>
        <w:gridCol w:w="1542"/>
        <w:gridCol w:w="6885"/>
        <w:gridCol w:w="24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序号</w:t>
            </w: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项　目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参考面积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（平方米）</w:t>
            </w:r>
          </w:p>
        </w:tc>
        <w:tc>
          <w:tcPr>
            <w:tcW w:w="6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设备设施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用途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建档处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电脑、居民身份证读卡机、档案柜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用于男、女对象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信息快速采集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女体检室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诊查床、听诊器、血压计、体重计、视力表、色谱仪、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叩诊锤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、妇科检查床、器械桌、妇科检查器械、手套、臀垫、化验用品、屏风、洗手池、污物桶、消毒物品等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女婚前孕前体检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男体检室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听诊器、血压计、体重计、视力表、色谱仪、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叩诊锤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、诊查床、器械桌、睾丸和阴茎测量用具、手套、化验用品、屏风、洗手池、污物桶、消毒物品等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男婚前孕前体检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抽血室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抽血设施、生物安全标本运输箱、医用冰箱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抽血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叶酸及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避孕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药具发放室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相关药具柜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发放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叶酸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增补剂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避孕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药具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婚育知识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宣教咨询室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有关生殖健康知识的挂图、模型、放像设备等宣教设施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开展婚育知识宣传、避孕咨询、优生指导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B超室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数字化B型超声诊断仪、B超工作站、检查床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超声检查及分析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其他公共空间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100-200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大堂、卫生间、消防等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A3B6B"/>
    <w:rsid w:val="305A3B6B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basedOn w:val="1"/>
    <w:next w:val="4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widowControl w:val="0"/>
      <w:spacing w:line="150" w:lineRule="atLeast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2021-10-12T01:18:00Z</dcterms:created>
  <dc:creator>eva</dc:creator>
  <cp:lastModifiedBy>eva</cp:lastModifiedBy>
  <dcterms:modified xsi:type="dcterms:W3CDTF">2021-10-12T01:19:06Z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