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附件1</w:t>
      </w:r>
    </w:p>
    <w:p>
      <w:pPr>
        <w:pStyle w:val="3"/>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黑体" w:cs="Times New Roman"/>
          <w:sz w:val="32"/>
          <w:szCs w:val="32"/>
          <w:lang w:bidi="ar"/>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0"/>
        <w:rPr>
          <w:rFonts w:hint="default" w:ascii="Times New Roman" w:hAnsi="Times New Roman" w:eastAsia="方正大标宋简体" w:cs="Times New Roman"/>
          <w:sz w:val="44"/>
          <w:szCs w:val="44"/>
        </w:rPr>
      </w:pPr>
      <w:r>
        <w:rPr>
          <w:rFonts w:hint="default" w:ascii="Times New Roman" w:hAnsi="Times New Roman" w:eastAsia="方正小标宋简体" w:cs="Times New Roman"/>
          <w:sz w:val="44"/>
          <w:szCs w:val="44"/>
          <w:lang w:bidi="ar"/>
        </w:rPr>
        <w:t>广东省职业病诊断医师考试</w:t>
      </w:r>
      <w:r>
        <w:rPr>
          <w:rFonts w:hint="default" w:ascii="Times New Roman" w:hAnsi="Times New Roman" w:eastAsia="方正小标宋简体" w:cs="Times New Roman"/>
          <w:sz w:val="44"/>
          <w:szCs w:val="44"/>
          <w:lang w:eastAsia="zh-CN" w:bidi="ar"/>
        </w:rPr>
        <w:t>报名条件</w:t>
      </w:r>
      <w:r>
        <w:rPr>
          <w:rFonts w:hint="default" w:ascii="Times New Roman" w:hAnsi="Times New Roman" w:eastAsia="方正小标宋简体" w:cs="Times New Roman"/>
          <w:sz w:val="44"/>
          <w:szCs w:val="44"/>
          <w:lang w:bidi="ar"/>
        </w:rPr>
        <w:t>说明</w:t>
      </w:r>
    </w:p>
    <w:p>
      <w:pPr>
        <w:keepNext w:val="0"/>
        <w:keepLines w:val="0"/>
        <w:pageBreakBefore w:val="0"/>
        <w:widowControl w:val="0"/>
        <w:kinsoku/>
        <w:wordWrap/>
        <w:overflowPunct/>
        <w:topLinePunct w:val="0"/>
        <w:autoSpaceDE w:val="0"/>
        <w:autoSpaceDN/>
        <w:bidi w:val="0"/>
        <w:adjustRightInd/>
        <w:snapToGrid/>
        <w:spacing w:line="400" w:lineRule="exact"/>
        <w:ind w:firstLine="400" w:firstLineChars="200"/>
        <w:jc w:val="left"/>
        <w:textAlignment w:val="auto"/>
        <w:rPr>
          <w:rFonts w:hint="default" w:ascii="Times New Roman" w:hAnsi="Times New Roman" w:eastAsia="仿宋_GB2312" w:cs="Times New Roman"/>
          <w:sz w:val="20"/>
          <w:szCs w:val="20"/>
        </w:rPr>
      </w:pPr>
    </w:p>
    <w:p>
      <w:pPr>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firstLineChars="200"/>
        <w:jc w:val="left"/>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报名条件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参加本次考试的人员应当具备以下条件：</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具有医师执业证书；</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具有中级以上卫生专业技术职称；</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熟悉职业病防治法律法规和职业病诊断标准；</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从事职业病诊断、鉴定相关工作三年以上。</w:t>
      </w:r>
    </w:p>
    <w:p>
      <w:pPr>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firstLineChars="200"/>
        <w:jc w:val="left"/>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bidi="ar"/>
        </w:rPr>
        <w:t>相关工作三年以上</w:t>
      </w:r>
      <w:r>
        <w:rPr>
          <w:rFonts w:hint="default" w:ascii="Times New Roman" w:hAnsi="Times New Roman" w:eastAsia="黑体" w:cs="Times New Roman"/>
          <w:b w:val="0"/>
          <w:bCs w:val="0"/>
          <w:sz w:val="32"/>
          <w:szCs w:val="32"/>
          <w:lang w:eastAsia="zh-CN" w:bidi="ar"/>
        </w:rPr>
        <w:t>材料说明</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符合下列四项材料之一者，可认定为</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u w:val="single"/>
          <w:lang w:eastAsia="zh-CN" w:bidi="ar"/>
        </w:rPr>
      </w:pP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广东省范围内地级及以上市卫生健康行政部门或职业病鉴定机构开具的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w:t>
      </w:r>
      <w:r>
        <w:rPr>
          <w:rFonts w:hint="default" w:ascii="Times New Roman" w:hAnsi="Times New Roman" w:eastAsia="仿宋_GB2312" w:cs="Times New Roman"/>
          <w:sz w:val="32"/>
          <w:szCs w:val="32"/>
          <w:lang w:eastAsia="zh-CN" w:bidi="ar"/>
        </w:rPr>
        <w:t>广东省范围内取得职业健康检查、职业病诊断资格且资格在有效期内的单位出具的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（三）既往参加国家或省级相应专项职业病诊断医师考核并考核合格</w:t>
      </w:r>
      <w:r>
        <w:rPr>
          <w:rFonts w:hint="default" w:ascii="Times New Roman" w:hAnsi="Times New Roman" w:eastAsia="仿宋_GB2312" w:cs="Times New Roman"/>
          <w:sz w:val="32"/>
          <w:szCs w:val="32"/>
          <w:lang w:eastAsia="zh-CN" w:bidi="ar"/>
        </w:rPr>
        <w:t>的合格证书</w:t>
      </w:r>
      <w:r>
        <w:rPr>
          <w:rFonts w:hint="default" w:ascii="Times New Roman" w:hAnsi="Times New Roman" w:eastAsia="仿宋_GB2312" w:cs="Times New Roman"/>
          <w:sz w:val="32"/>
          <w:szCs w:val="32"/>
          <w:lang w:bidi="ar"/>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pPr>
      <w:r>
        <w:rPr>
          <w:rFonts w:hint="default" w:ascii="Times New Roman" w:hAnsi="Times New Roman" w:eastAsia="仿宋_GB2312" w:cs="Times New Roman"/>
          <w:sz w:val="32"/>
          <w:szCs w:val="32"/>
          <w:lang w:bidi="ar"/>
        </w:rPr>
        <w:t>（四）既往取得</w:t>
      </w:r>
      <w:r>
        <w:rPr>
          <w:rFonts w:hint="default" w:ascii="Times New Roman" w:hAnsi="Times New Roman" w:eastAsia="仿宋_GB2312" w:cs="Times New Roman"/>
          <w:sz w:val="32"/>
          <w:szCs w:val="32"/>
          <w:lang w:eastAsia="zh-CN" w:bidi="ar"/>
        </w:rPr>
        <w:t>的</w:t>
      </w:r>
      <w:r>
        <w:rPr>
          <w:rFonts w:hint="default" w:ascii="Times New Roman" w:hAnsi="Times New Roman" w:eastAsia="仿宋_GB2312" w:cs="Times New Roman"/>
          <w:sz w:val="32"/>
          <w:szCs w:val="32"/>
        </w:rPr>
        <w:t>《广东省职业病诊断医师资格证书》，或</w:t>
      </w:r>
      <w:r>
        <w:rPr>
          <w:rFonts w:hint="default" w:ascii="Times New Roman" w:hAnsi="Times New Roman" w:eastAsia="仿宋_GB2312" w:cs="Times New Roman"/>
          <w:sz w:val="32"/>
          <w:szCs w:val="32"/>
          <w:lang w:eastAsia="zh-CN"/>
        </w:rPr>
        <w:t>既往</w:t>
      </w:r>
      <w:r>
        <w:rPr>
          <w:rFonts w:hint="default" w:ascii="Times New Roman" w:hAnsi="Times New Roman" w:eastAsia="仿宋_GB2312" w:cs="Times New Roman"/>
          <w:sz w:val="32"/>
          <w:szCs w:val="32"/>
        </w:rPr>
        <w:t>取得其</w:t>
      </w:r>
      <w:r>
        <w:rPr>
          <w:rFonts w:hint="default" w:ascii="Times New Roman" w:hAnsi="Times New Roman" w:eastAsia="仿宋_GB2312" w:cs="Times New Roman"/>
          <w:sz w:val="32"/>
          <w:szCs w:val="32"/>
          <w:lang w:eastAsia="zh-CN"/>
        </w:rPr>
        <w:t>它</w:t>
      </w:r>
      <w:r>
        <w:rPr>
          <w:rFonts w:hint="default" w:ascii="Times New Roman" w:hAnsi="Times New Roman" w:eastAsia="仿宋_GB2312" w:cs="Times New Roman"/>
          <w:sz w:val="32"/>
          <w:szCs w:val="32"/>
        </w:rPr>
        <w:t>省（市、自治区）职业病诊断医师资格</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suff w:val="nothing"/>
      <w:lvlText w:val="（%1）"/>
      <w:lvlJc w:val="left"/>
      <w:pPr>
        <w:ind w:left="0" w:firstLine="0"/>
      </w:pPr>
      <w:rPr>
        <w:rFonts w:hint="eastAsia" w:ascii="仿宋_GB2312" w:hAnsi="宋体"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2"/>
    <w:multiLevelType w:val="multilevel"/>
    <w:tmpl w:val="00000002"/>
    <w:lvl w:ilvl="0" w:tentative="0">
      <w:start w:val="1"/>
      <w:numFmt w:val="chineseCounting"/>
      <w:suff w:val="nothing"/>
      <w:lvlText w:val="%1、"/>
      <w:lvlJc w:val="left"/>
      <w:pPr>
        <w:ind w:left="0" w:firstLine="0"/>
      </w:pPr>
      <w:rPr>
        <w:rFonts w:hint="eastAsia" w:ascii="黑体" w:hAnsi="宋体" w:eastAsia="黑体" w:cs="黑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B79C0"/>
    <w:rsid w:val="2F9047B6"/>
    <w:rsid w:val="45CA5A85"/>
    <w:rsid w:val="66AB7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w:basedOn w:val="1"/>
    <w:qFormat/>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2021-07-19T02:07:00Z</dcterms:created>
  <dc:creator>eva</dc:creator>
  <cp:lastModifiedBy>eva</cp:lastModifiedBy>
  <dcterms:modified xsi:type="dcterms:W3CDTF">2021-07-19T02:08:53Z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6880035870814BCDAFF7C6214BF5998E</vt:lpwstr>
  </property>
</Properties>
</file>