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广东省优秀护理集体名单（40个）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134"/>
        <w:jc w:val="left"/>
        <w:textAlignment w:val="auto"/>
        <w:rPr>
          <w:rFonts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中山大学附属第一医院呼吸与危重症医学科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南方医科大学珠江医院重症医学科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广东省中医院急诊科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广州医科大学附属第二医院重症医学科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广州市妇女儿童医疗中心感染科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广州医科大学附属第三医院产科三区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南方医科大学南方医院白云分院中西医结合病区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广州市荔湾中心医院急诊科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广州市南沙区第一人民医院门急诊科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深圳市人民医院急诊科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深圳市中医院骨伤科二病区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深圳市儿童医院手术室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华中科技大学协和深圳医院重症医学科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北京大学深圳医院肾内科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珠海市人民医院门诊部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汕头市中心医院急诊科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佛山市中医院急诊科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佛山市南海区人民医院急诊科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暨南大学附属顺德医院康复医学科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粤北第二人民医院肺科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河源市人民医院急诊科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梅州市人民医院呼吸与危重症医学科（呼吸重症监护科）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惠州市中心人民医院门诊预检分诊科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陆丰市人民医院护理部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东莞市人民医院红楼院区重症医学科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东莞市妇幼保健院新生儿科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东莞东华医院神经外科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中山市第二人民医院感染科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江门市中心医院感染科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江门市五邑中医院重症医学科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阳江市人民医院重症医学科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湛江市中心人民医院血液内科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广东医科大学附属医院重症医学科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茂名市人民医院重症医学科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茂名市妇幼保健院新生儿一科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肇庆市第一人民医院感染性疾病科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清远市人民医院产科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潮州市中心医院重症医学科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eastAsia="仿宋_GB2312"/>
          <w:sz w:val="32"/>
          <w:szCs w:val="15"/>
        </w:rPr>
      </w:pPr>
      <w:r>
        <w:rPr>
          <w:rFonts w:hint="eastAsia" w:eastAsia="仿宋_GB2312"/>
          <w:sz w:val="32"/>
          <w:szCs w:val="15"/>
        </w:rPr>
        <w:t>揭阳市人民医院神经内科二区（老年病科）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</w:pPr>
      <w:bookmarkStart w:id="0" w:name="_GoBack"/>
      <w:bookmarkEnd w:id="0"/>
      <w:r>
        <w:rPr>
          <w:rFonts w:hint="eastAsia" w:eastAsia="仿宋_GB2312"/>
          <w:sz w:val="32"/>
          <w:szCs w:val="15"/>
        </w:rPr>
        <w:t>云浮市人民医院重症医学科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02C11"/>
    <w:rsid w:val="2CE02C1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2021-05-11T02:34:00Z</dcterms:created>
  <dc:creator>eva</dc:creator>
  <cp:lastModifiedBy>eva</cp:lastModifiedBy>
  <dcterms:modified xsi:type="dcterms:W3CDTF">2021-05-11T02:34:28Z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9E8DA3266CB54BA38E7D0E690C7CA4F2</vt:lpwstr>
  </property>
</Properties>
</file>