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“2021年科学就医公众宣教作品征集大赛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支持媒体征集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20" w:firstLineChars="200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参与要求及流程：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月-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</w:pPr>
      <w:r>
        <w:rPr>
          <w:rFonts w:hint="default" w:ascii="黑体" w:hAnsi="黑体" w:eastAsia="黑体" w:cs="黑体"/>
          <w:bCs/>
          <w:spacing w:val="0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流程：凡符合要求的单位公众号（活动期间推送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2021年科学就医公众宣教作品征集大赛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相关文章），请登录“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2021年科学就医公众宣教作品征集大赛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”平台，点击支持媒体按钮进行登记，并扫描附件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二维码加入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2021年科学就医公众宣教作品征集大赛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微信群，向该工作人员发送信息：单位+姓名。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</w:pPr>
      <w:r>
        <w:rPr>
          <w:rFonts w:hint="default" w:ascii="黑体" w:hAnsi="黑体" w:eastAsia="黑体" w:cs="黑体"/>
          <w:bCs/>
          <w:spacing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参与特权：1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.颁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发官方支持媒体荣誉奖牌；2</w:t>
      </w:r>
      <w:r>
        <w:rPr>
          <w:rFonts w:hint="default" w:ascii="仿宋_GB2312" w:hAnsi="仿宋_GB2312" w:eastAsia="仿宋_GB2312" w:cs="仿宋_GB2312"/>
          <w:bCs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获得2021年科学就医公众宣教作品征集大赛所有作品转载刊登的授权，不用另付稿酬；3</w:t>
      </w:r>
      <w:r>
        <w:rPr>
          <w:rFonts w:hint="default" w:ascii="仿宋_GB2312" w:hAnsi="仿宋_GB2312" w:eastAsia="仿宋_GB2312" w:cs="仿宋_GB2312"/>
          <w:bCs/>
          <w:spacing w:val="0"/>
          <w:sz w:val="32"/>
          <w:szCs w:val="32"/>
        </w:rPr>
        <w:t>.获得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活动期间全国自媒体间的互动宣传：获得授权的单位，活动期间将得到健康广东、广东卫生信息、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eastAsia="zh-CN"/>
        </w:rPr>
        <w:t>南方健康传播、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广东省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eastAsia="zh-CN"/>
        </w:rPr>
        <w:t>医学会健康传播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自媒体联盟新媒体矩阵的互动宣传。并且获得组委会制作的精美礼物；4</w:t>
      </w:r>
      <w:r>
        <w:rPr>
          <w:rFonts w:hint="default" w:ascii="仿宋_GB2312" w:hAnsi="仿宋_GB2312" w:eastAsia="仿宋_GB2312" w:cs="仿宋_GB2312"/>
          <w:bCs/>
          <w:spacing w:val="0"/>
          <w:sz w:val="32"/>
          <w:szCs w:val="32"/>
        </w:rPr>
        <w:t>.活动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结束后，将根据所在单位组织参赛情况，评选优秀单位组织奖。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92462"/>
    <w:rsid w:val="45CA5A85"/>
    <w:rsid w:val="4E7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2021-02-05T09:15:00Z</dcterms:created>
  <dc:creator>eva</dc:creator>
  <cp:lastModifiedBy>eva</cp:lastModifiedBy>
  <dcterms:modified xsi:type="dcterms:W3CDTF">2021-02-05T09:16:12Z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