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城市传染病救治网络建设项目单位任务明细表</w:t>
      </w:r>
    </w:p>
    <w:tbl>
      <w:tblPr>
        <w:tblStyle w:val="3"/>
        <w:tblW w:w="14917" w:type="dxa"/>
        <w:jc w:val="center"/>
        <w:tblInd w:w="-1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631"/>
        <w:gridCol w:w="981"/>
        <w:gridCol w:w="3152"/>
        <w:gridCol w:w="1030"/>
        <w:gridCol w:w="1026"/>
        <w:gridCol w:w="1027"/>
        <w:gridCol w:w="1026"/>
        <w:gridCol w:w="1328"/>
        <w:gridCol w:w="769"/>
        <w:gridCol w:w="1022"/>
        <w:gridCol w:w="1031"/>
        <w:gridCol w:w="1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tblHeader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人口/需开放传染病床数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县（市）级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目前情况</w:t>
            </w:r>
          </w:p>
        </w:tc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国家735号文要求</w:t>
            </w:r>
          </w:p>
        </w:tc>
        <w:tc>
          <w:tcPr>
            <w:tcW w:w="1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缺口数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预期成果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tblHeader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编制病床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传染病床数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ICU病床数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传染病床数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ICU病床数（编制床位5-10%）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传染病床数</w:t>
            </w:r>
          </w:p>
        </w:tc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ICU病床数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传染病床数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ICU病床数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tblHeader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（省级）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广东省公共卫生医学中心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（广东省传染病医院）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5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全省合计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5154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6508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①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2057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906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10789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500万以上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 w:bidi="ar"/>
              </w:rPr>
              <w:t>≥600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广州市第八人民医院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深圳市第三人民医院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2358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汕头市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vertAlign w:val="superscript"/>
                <w:lang w:val="en-US" w:eastAsia="zh-CN" w:bidi="ar"/>
              </w:rPr>
              <w:t>②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佛山市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佛山市第四人民医院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东莞市第九人民医院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100-500万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 w:bidi="ar"/>
              </w:rPr>
              <w:t>≥100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珠海市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中山市第二人民医院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潮州市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潮州市中心医院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揭阳市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100万以下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传染病床</w:t>
            </w:r>
            <w:r>
              <w:rPr>
                <w:rStyle w:val="5"/>
                <w:rFonts w:hint="default" w:ascii="Times New Roman" w:hAnsi="Times New Roman" w:eastAsia="仿宋_GB2312" w:cs="Times New Roman"/>
                <w:b/>
                <w:bCs/>
                <w:color w:val="auto"/>
                <w:highlight w:val="none"/>
                <w:lang w:val="en-US" w:eastAsia="zh-CN" w:bidi="ar"/>
              </w:rPr>
              <w:t>≥60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韶关市粤北第二人民医院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河源市人民医院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汕尾市人民医院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1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16"/>
          <w:highlight w:val="none"/>
          <w:lang w:val="en-US" w:eastAsia="zh-CN"/>
        </w:rPr>
        <w:t>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按735号文市区人口数与可转换传染病数建设标准，我省21个市须建设4400张可转换病床。目前已有8个市达标，且超出建设标准2108张可转换传染病床，因此调整传染病床数建设要求为6508张。</w:t>
      </w:r>
    </w:p>
    <w:p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2"/>
          <w:szCs w:val="22"/>
          <w:highlight w:val="none"/>
          <w:lang w:val="en-US" w:eastAsia="zh-CN" w:bidi="ar-SA"/>
        </w:rPr>
        <w:t>汕头市公共卫生临床中心项目交付使用后，将独立承担该市600张传染病床建设任务。</w:t>
      </w:r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C4954"/>
    <w:rsid w:val="024C4954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ascii="Calibri" w:hAnsi="Calibri" w:eastAsia="宋体" w:cs="Times New Roman"/>
      <w:sz w:val="32"/>
      <w:szCs w:val="24"/>
      <w:lang w:bidi="ar-SA"/>
    </w:rPr>
  </w:style>
  <w:style w:type="character" w:customStyle="1" w:styleId="5">
    <w:name w:val="font131"/>
    <w:basedOn w:val="4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2020-12-31T01:48:00Z</dcterms:created>
  <dc:creator>eva</dc:creator>
  <cp:lastModifiedBy>eva</cp:lastModifiedBy>
  <dcterms:modified xsi:type="dcterms:W3CDTF">2020-12-31T01:48:37Z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