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PMingLiU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0" w:name="_Hlk54012689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  <w:t>广东省医学科研基金项目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形式审查表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bookmarkEnd w:id="0"/>
    <w:tbl>
      <w:tblPr>
        <w:tblStyle w:val="2"/>
        <w:tblW w:w="848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7"/>
        <w:gridCol w:w="2464"/>
        <w:gridCol w:w="1190"/>
        <w:gridCol w:w="1215"/>
        <w:gridCol w:w="1294"/>
        <w:gridCol w:w="12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申报人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审查内容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  <w:p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推荐单位</w:t>
            </w:r>
          </w:p>
          <w:p>
            <w:pPr>
              <w:pStyle w:val="5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项目申报单位是否为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本系统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项目研究内容是否符合要求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涉及人的生物医学研究项目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通过伦理审查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项目负责人是否符合要求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项目负责人在本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申报年度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只申报1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项省医学科研基金项目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是否已按要求上传附件材料（复印件加盖验证章）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《申报书》内容是否与附件材料内容一致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纸质《申报书》内容是否与系统填写内容一致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项目形式审查是否合格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口是 □否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申报单位（盖章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推荐单位（盖章）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920" w:firstLineChars="8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             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</w:p>
    <w:p>
      <w:bookmarkStart w:id="1" w:name="_GoBack"/>
      <w:bookmarkEnd w:id="1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24E09"/>
    <w:rsid w:val="3AF24E0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5">
    <w:name w:val="Other|1"/>
    <w:basedOn w:val="1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spacing w:after="190"/>
    </w:pPr>
    <w:rPr>
      <w:rFonts w:ascii="宋体" w:hAnsi="宋体" w:cs="宋体"/>
      <w:sz w:val="22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2020-11-03T02:44:00Z</dcterms:created>
  <dc:creator>eva</dc:creator>
  <cp:lastModifiedBy>eva</cp:lastModifiedBy>
  <dcterms:modified xsi:type="dcterms:W3CDTF">2020-11-03T02:49:00Z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