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024"/>
          <w:tab w:val="left" w:pos="13049"/>
          <w:tab w:val="left" w:pos="14234"/>
          <w:tab w:val="left" w:pos="15869"/>
          <w:tab w:val="left" w:pos="17639"/>
          <w:tab w:val="left" w:pos="19529"/>
          <w:tab w:val="left" w:pos="21389"/>
          <w:tab w:val="left" w:pos="22964"/>
        </w:tabs>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i w:val="0"/>
          <w:color w:val="000000"/>
          <w:kern w:val="0"/>
          <w:sz w:val="32"/>
          <w:szCs w:val="32"/>
          <w:u w:val="none"/>
          <w:lang w:val="en-US" w:eastAsia="zh-CN" w:bidi="ar-SA"/>
        </w:rPr>
      </w:pPr>
      <w:r>
        <w:rPr>
          <w:rFonts w:hint="default" w:ascii="Times New Roman" w:hAnsi="Times New Roman" w:eastAsia="黑体" w:cs="Times New Roman"/>
          <w:i w:val="0"/>
          <w:color w:val="000000"/>
          <w:kern w:val="0"/>
          <w:sz w:val="32"/>
          <w:szCs w:val="32"/>
          <w:u w:val="none"/>
          <w:lang w:val="en-US" w:eastAsia="zh-CN" w:bidi="ar-SA"/>
        </w:rPr>
        <w:t>附件3</w:t>
      </w:r>
    </w:p>
    <w:p>
      <w:pPr>
        <w:keepNext w:val="0"/>
        <w:keepLines w:val="0"/>
        <w:pageBreakBefore w:val="0"/>
        <w:widowControl w:val="0"/>
        <w:tabs>
          <w:tab w:val="left" w:pos="11024"/>
          <w:tab w:val="left" w:pos="13049"/>
          <w:tab w:val="left" w:pos="14234"/>
          <w:tab w:val="left" w:pos="15869"/>
          <w:tab w:val="left" w:pos="17639"/>
          <w:tab w:val="left" w:pos="19529"/>
          <w:tab w:val="left" w:pos="21389"/>
          <w:tab w:val="left" w:pos="22964"/>
        </w:tabs>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ab/>
      </w:r>
      <w:r>
        <w:rPr>
          <w:rFonts w:hint="default" w:ascii="Times New Roman" w:hAnsi="Times New Roman" w:eastAsia="宋体" w:cs="Times New Roman"/>
          <w:i w:val="0"/>
          <w:color w:val="000000"/>
          <w:sz w:val="24"/>
          <w:szCs w:val="24"/>
          <w:u w:val="none"/>
        </w:rPr>
        <w:tab/>
      </w:r>
      <w:r>
        <w:rPr>
          <w:rFonts w:hint="default" w:ascii="Times New Roman" w:hAnsi="Times New Roman" w:eastAsia="宋体" w:cs="Times New Roman"/>
          <w:i w:val="0"/>
          <w:color w:val="000000"/>
          <w:sz w:val="24"/>
          <w:szCs w:val="24"/>
          <w:u w:val="none"/>
        </w:rPr>
        <w:tab/>
      </w:r>
      <w:r>
        <w:rPr>
          <w:rFonts w:hint="default" w:ascii="Times New Roman" w:hAnsi="Times New Roman" w:eastAsia="宋体" w:cs="Times New Roman"/>
          <w:i w:val="0"/>
          <w:color w:val="000000"/>
          <w:sz w:val="24"/>
          <w:szCs w:val="24"/>
          <w:u w:val="none"/>
        </w:rPr>
        <w:tab/>
      </w:r>
      <w:r>
        <w:rPr>
          <w:rFonts w:hint="default" w:ascii="Times New Roman" w:hAnsi="Times New Roman" w:eastAsia="宋体" w:cs="Times New Roman"/>
          <w:i w:val="0"/>
          <w:color w:val="000000"/>
          <w:sz w:val="24"/>
          <w:szCs w:val="24"/>
          <w:u w:val="none"/>
        </w:rPr>
        <w:tab/>
      </w:r>
      <w:r>
        <w:rPr>
          <w:rFonts w:hint="default" w:ascii="Times New Roman" w:hAnsi="Times New Roman" w:eastAsia="宋体" w:cs="Times New Roman"/>
          <w:i w:val="0"/>
          <w:color w:val="000000"/>
          <w:sz w:val="24"/>
          <w:szCs w:val="24"/>
          <w:u w:val="none"/>
        </w:rPr>
        <w:tab/>
      </w:r>
      <w:r>
        <w:rPr>
          <w:rFonts w:hint="default" w:ascii="Times New Roman" w:hAnsi="Times New Roman" w:eastAsia="宋体" w:cs="Times New Roman"/>
          <w:i w:val="0"/>
          <w:color w:val="000000"/>
          <w:sz w:val="24"/>
          <w:szCs w:val="24"/>
          <w:u w:val="none"/>
        </w:rPr>
        <w:tab/>
      </w:r>
    </w:p>
    <w:p>
      <w:pPr>
        <w:keepNext w:val="0"/>
        <w:keepLines w:val="0"/>
        <w:pageBreakBefore w:val="0"/>
        <w:widowControl/>
        <w:suppressLineNumbers w:val="0"/>
        <w:kinsoku/>
        <w:wordWrap/>
        <w:overflowPunct/>
        <w:topLinePunct w:val="0"/>
        <w:autoSpaceDE/>
        <w:autoSpaceDN/>
        <w:bidi w:val="0"/>
        <w:adjustRightInd/>
        <w:snapToGrid/>
        <w:spacing w:after="292" w:afterLines="50" w:line="700" w:lineRule="exact"/>
        <w:jc w:val="center"/>
        <w:textAlignment w:val="bottom"/>
        <w:rPr>
          <w:rFonts w:hint="default" w:ascii="Times New Roman" w:hAnsi="Times New Roman" w:eastAsia="仿宋_GB2312" w:cs="Times New Roman"/>
          <w:i w:val="0"/>
          <w:color w:val="000000"/>
          <w:kern w:val="0"/>
          <w:sz w:val="20"/>
          <w:szCs w:val="20"/>
          <w:u w:val="none"/>
          <w:lang w:val="en-US" w:eastAsia="zh-CN" w:bidi="ar-SA"/>
        </w:rPr>
      </w:pPr>
      <w:r>
        <w:rPr>
          <w:rStyle w:val="8"/>
          <w:rFonts w:hint="default" w:ascii="Times New Roman" w:hAnsi="Times New Roman" w:eastAsia="方正小标宋简体" w:cs="Times New Roman"/>
          <w:sz w:val="44"/>
          <w:szCs w:val="44"/>
          <w:lang w:val="en-US" w:eastAsia="zh-CN" w:bidi="ar-SA"/>
        </w:rPr>
        <w:t xml:space="preserve"> </w:t>
      </w:r>
      <w:r>
        <w:rPr>
          <w:rStyle w:val="8"/>
          <w:rFonts w:hint="default" w:ascii="Times New Roman" w:hAnsi="Times New Roman" w:eastAsia="方正小标宋简体" w:cs="Times New Roman"/>
          <w:sz w:val="44"/>
          <w:szCs w:val="44"/>
          <w:u w:val="single" w:color="auto"/>
          <w:lang w:val="en-US" w:eastAsia="zh-CN" w:bidi="ar-SA"/>
        </w:rPr>
        <w:t xml:space="preserve">    </w:t>
      </w:r>
      <w:r>
        <w:rPr>
          <w:rStyle w:val="8"/>
          <w:rFonts w:hint="default" w:ascii="Times New Roman" w:hAnsi="Times New Roman" w:eastAsia="方正小标宋简体" w:cs="Times New Roman"/>
          <w:sz w:val="44"/>
          <w:szCs w:val="44"/>
          <w:lang w:val="en-US" w:eastAsia="zh-CN" w:bidi="ar-SA"/>
        </w:rPr>
        <w:t>届广东省订单定向毕业生名单（模板）</w:t>
      </w:r>
    </w:p>
    <w:tbl>
      <w:tblPr>
        <w:tblStyle w:val="4"/>
        <w:tblpPr w:leftFromText="180" w:rightFromText="180" w:vertAnchor="text" w:horzAnchor="page" w:tblpXSpec="center" w:tblpY="375"/>
        <w:tblOverlap w:val="never"/>
        <w:tblW w:w="1255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0"/>
        <w:gridCol w:w="900"/>
        <w:gridCol w:w="1855"/>
        <w:gridCol w:w="1163"/>
        <w:gridCol w:w="1447"/>
        <w:gridCol w:w="1500"/>
        <w:gridCol w:w="1073"/>
        <w:gridCol w:w="1417"/>
        <w:gridCol w:w="154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SA"/>
              </w:rPr>
              <w:t>序号</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SA"/>
              </w:rPr>
              <w:t>姓名</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SA"/>
              </w:rPr>
              <w:t>身份证号</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SA"/>
              </w:rPr>
              <w:t>批次</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SA"/>
              </w:rPr>
              <w:t>院校名称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SA"/>
              </w:rPr>
              <w:t>专业名称</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SA"/>
              </w:rPr>
              <w:t>定向地区</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SA"/>
              </w:rPr>
              <w:t>手机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SA"/>
              </w:rPr>
              <w:t>毕业时间</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SA"/>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SA"/>
              </w:rPr>
              <w:t>黄**</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SA"/>
              </w:rPr>
              <w:t>44*************</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SA"/>
              </w:rPr>
              <w:t>本科</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SA"/>
              </w:rPr>
              <w:t>****大学</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SA"/>
              </w:rPr>
              <w:t>中医学</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SA"/>
              </w:rPr>
              <w:t>**市**县</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SA"/>
              </w:rPr>
              <w:t>139********</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SA"/>
              </w:rPr>
              <w:t>2020年*月*日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i w:val="0"/>
                <w:color w:val="000000"/>
                <w:sz w:val="24"/>
                <w:szCs w:val="24"/>
                <w:u w:val="none"/>
              </w:rPr>
            </w:pPr>
            <w:r>
              <w:rPr>
                <w:rFonts w:hint="default" w:ascii="Times New Roman" w:hAnsi="Times New Roman" w:eastAsia="微软雅黑" w:cs="Times New Roman"/>
                <w:i w:val="0"/>
                <w:color w:val="000000"/>
                <w:kern w:val="0"/>
                <w:sz w:val="24"/>
                <w:szCs w:val="24"/>
                <w:u w:val="none"/>
                <w:lang w:val="en-US" w:eastAsia="zh-CN" w:bidi="ar-SA"/>
              </w:rPr>
              <w:t>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4"/>
                <w:szCs w:val="24"/>
                <w:u w:val="none"/>
              </w:rPr>
            </w:pPr>
          </w:p>
        </w:tc>
      </w:tr>
    </w:tbl>
    <w:p>
      <w:pPr>
        <w:rPr>
          <w:rFonts w:hint="default" w:ascii="Times New Roman" w:hAnsi="Times New Roman" w:eastAsia="仿宋_GB2312" w:cs="Times New Roman"/>
          <w:i w:val="0"/>
          <w:color w:val="000000"/>
          <w:kern w:val="0"/>
          <w:sz w:val="20"/>
          <w:szCs w:val="20"/>
          <w:u w:val="none"/>
          <w:lang w:val="en-US" w:eastAsia="zh-CN" w:bidi="ar-SA"/>
        </w:rPr>
      </w:pPr>
    </w:p>
    <w:p>
      <w:pPr>
        <w:rPr>
          <w:rFonts w:hint="default" w:ascii="Times New Roman" w:hAnsi="Times New Roman" w:eastAsia="仿宋_GB2312" w:cs="Times New Roman"/>
          <w:i w:val="0"/>
          <w:color w:val="000000"/>
          <w:kern w:val="0"/>
          <w:sz w:val="20"/>
          <w:szCs w:val="20"/>
          <w:u w:val="none"/>
          <w:lang w:val="en-US" w:eastAsia="zh-CN" w:bidi="ar-SA"/>
        </w:rPr>
      </w:pPr>
    </w:p>
    <w:p>
      <w:pPr>
        <w:rPr>
          <w:rFonts w:hint="default" w:ascii="Times New Roman" w:hAnsi="Times New Roman" w:eastAsia="仿宋_GB2312" w:cs="Times New Roman"/>
          <w:i w:val="0"/>
          <w:color w:val="000000"/>
          <w:kern w:val="0"/>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SA"/>
        </w:rPr>
        <w:t>注：请各定点院校于11月底前将当年招生报到名单及次年毕业生名单通过广东省住院医师规范化培训信息管理系统（网址：</w:t>
      </w:r>
      <w:r>
        <w:rPr>
          <w:rFonts w:hint="default" w:ascii="Times New Roman" w:hAnsi="Times New Roman" w:eastAsia="仿宋_GB2312" w:cs="Times New Roman"/>
          <w:i w:val="0"/>
          <w:color w:val="000000"/>
          <w:kern w:val="0"/>
          <w:sz w:val="20"/>
          <w:szCs w:val="20"/>
          <w:u w:val="none"/>
          <w:lang w:val="en-US" w:eastAsia="zh-CN" w:bidi="ar-SA"/>
        </w:rPr>
        <w:fldChar w:fldCharType="begin"/>
      </w:r>
      <w:r>
        <w:rPr>
          <w:rFonts w:hint="default" w:ascii="Times New Roman" w:hAnsi="Times New Roman" w:eastAsia="仿宋_GB2312" w:cs="Times New Roman"/>
          <w:i w:val="0"/>
          <w:color w:val="000000"/>
          <w:kern w:val="0"/>
          <w:sz w:val="20"/>
          <w:szCs w:val="20"/>
          <w:u w:val="none"/>
          <w:lang w:val="en-US" w:eastAsia="zh-CN" w:bidi="ar-SA"/>
        </w:rPr>
        <w:instrText xml:space="preserve"> HYPERLINK "http://gd.wsglw.net）上报。" </w:instrText>
      </w:r>
      <w:r>
        <w:rPr>
          <w:rFonts w:hint="default" w:ascii="Times New Roman" w:hAnsi="Times New Roman" w:eastAsia="仿宋_GB2312" w:cs="Times New Roman"/>
          <w:i w:val="0"/>
          <w:color w:val="000000"/>
          <w:kern w:val="0"/>
          <w:sz w:val="20"/>
          <w:szCs w:val="20"/>
          <w:u w:val="none"/>
          <w:lang w:val="en-US" w:eastAsia="zh-CN" w:bidi="ar-SA"/>
        </w:rPr>
        <w:fldChar w:fldCharType="separate"/>
      </w:r>
      <w:r>
        <w:rPr>
          <w:rFonts w:hint="default" w:ascii="Times New Roman" w:hAnsi="Times New Roman" w:eastAsia="仿宋_GB2312" w:cs="Times New Roman"/>
          <w:i w:val="0"/>
          <w:color w:val="000000"/>
          <w:kern w:val="0"/>
          <w:sz w:val="20"/>
          <w:szCs w:val="20"/>
          <w:u w:val="none"/>
          <w:lang w:val="en-US" w:eastAsia="zh-CN" w:bidi="ar-SA"/>
        </w:rPr>
        <w:t>http://gd.wsglw.net）上报。</w:t>
      </w:r>
      <w:r>
        <w:rPr>
          <w:rFonts w:hint="default" w:ascii="Times New Roman" w:hAnsi="Times New Roman" w:eastAsia="仿宋_GB2312" w:cs="Times New Roman"/>
          <w:i w:val="0"/>
          <w:color w:val="000000"/>
          <w:kern w:val="0"/>
          <w:sz w:val="20"/>
          <w:szCs w:val="20"/>
          <w:u w:val="none"/>
          <w:lang w:val="en-US" w:eastAsia="zh-CN" w:bidi="ar-SA"/>
        </w:rPr>
        <w:fldChar w:fldCharType="end"/>
      </w:r>
    </w:p>
    <w:p>
      <w:pPr>
        <w:rPr>
          <w:rFonts w:hint="default" w:ascii="Times New Roman" w:hAnsi="Times New Roman" w:eastAsia="仿宋_GB2312" w:cs="Times New Roman"/>
          <w:i w:val="0"/>
          <w:color w:val="000000"/>
          <w:kern w:val="0"/>
          <w:sz w:val="20"/>
          <w:szCs w:val="20"/>
          <w:u w:val="none"/>
          <w:lang w:val="en-US" w:eastAsia="zh-CN" w:bidi="ar-SA"/>
        </w:rPr>
      </w:pPr>
      <w:bookmarkStart w:id="0" w:name="_GoBack"/>
      <w:bookmarkEnd w:id="0"/>
    </w:p>
    <w:p>
      <w:pPr>
        <w:rPr>
          <w:rFonts w:hint="default" w:ascii="Times New Roman" w:hAnsi="Times New Roman" w:eastAsia="仿宋_GB2312" w:cs="Times New Roman"/>
          <w:i w:val="0"/>
          <w:color w:val="000000"/>
          <w:kern w:val="0"/>
          <w:sz w:val="20"/>
          <w:szCs w:val="20"/>
          <w:u w:val="none"/>
          <w:lang w:val="en-US" w:eastAsia="zh-CN" w:bidi="ar-SA"/>
        </w:rPr>
      </w:pPr>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C0C8A"/>
    <w:rsid w:val="45CA5A85"/>
    <w:rsid w:val="520C0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rPr>
      <w:rFonts w:ascii="Times New Roman" w:hAnsi="Times New Roman" w:eastAsia="宋体" w:cs="Times New Roman"/>
    </w:rPr>
  </w:style>
  <w:style w:type="character" w:styleId="7">
    <w:name w:val="Hyperlink"/>
    <w:basedOn w:val="5"/>
    <w:uiPriority w:val="0"/>
    <w:rPr>
      <w:color w:val="0000FF"/>
      <w:u w:val="single"/>
    </w:rPr>
  </w:style>
  <w:style w:type="character" w:customStyle="1" w:styleId="8">
    <w:name w:val="font71"/>
    <w:basedOn w:val="5"/>
    <w:uiPriority w:val="0"/>
    <w:rPr>
      <w:rFonts w:hint="eastAsia"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2020-06-15T01:21:00Z</dcterms:created>
  <dc:creator>eva</dc:creator>
  <cp:lastModifiedBy>eva</cp:lastModifiedBy>
  <dcterms:modified xsi:type="dcterms:W3CDTF">2020-06-15T01:24:15Z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