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u w:val="singl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u w:val="none" w:color="auto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广东省订单定向医学毕业生就业安排信息表（模板）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numPr>
          <w:ilvl w:val="0"/>
          <w:numId w:val="0"/>
        </w:numPr>
        <w:spacing w:line="620" w:lineRule="exact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 xml:space="preserve">填报单位（盖章）：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lang w:val="en-US" w:eastAsia="zh-CN"/>
        </w:rPr>
        <w:t>联系人：        联系电话：           填报日期： 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50"/>
        <w:gridCol w:w="991"/>
        <w:gridCol w:w="1008"/>
        <w:gridCol w:w="1101"/>
        <w:gridCol w:w="1245"/>
        <w:gridCol w:w="1005"/>
        <w:gridCol w:w="780"/>
        <w:gridCol w:w="1260"/>
        <w:gridCol w:w="1050"/>
        <w:gridCol w:w="1050"/>
        <w:gridCol w:w="99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身份证号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名称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时间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定向县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（市、区）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就业安排信息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vertAlign w:val="baseline"/>
                <w:lang w:val="en-US" w:eastAsia="zh-CN"/>
              </w:rPr>
              <w:t>规范化培训及助理全科医生培训落实情况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违约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已退款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01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就业单位名称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就业时间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是否入编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培训基地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培训开始时间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培训结束时间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650" w:type="dxa"/>
            <w:gridSpan w:val="13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注：数据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统计至当年9月30日数据。请各有关市卫生健康局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于每年10月31日前登录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广东省住院医师规范化培训信息管理平台（网址：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gd.wsglw.net）上报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C589C"/>
    <w:rsid w:val="45CA5A85"/>
    <w:rsid w:val="516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character" w:styleId="6">
    <w:name w:val="Hyperlink"/>
    <w:basedOn w:val="4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2020-05-21T01:19:00Z</dcterms:created>
  <dc:creator>eva</dc:creator>
  <cp:lastModifiedBy>eva</cp:lastModifiedBy>
  <dcterms:modified xsi:type="dcterms:W3CDTF">2020-05-21T01:20:28Z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