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napToGrid w:val="0"/>
          <w:color w:val="000000"/>
          <w:kern w:val="0"/>
          <w:sz w:val="44"/>
          <w:szCs w:val="44"/>
        </w:rPr>
      </w:pPr>
      <w:r>
        <w:rPr>
          <w:rFonts w:hint="default" w:ascii="Times New Roman" w:hAnsi="Times New Roman" w:eastAsia="方正小标宋简体" w:cs="Times New Roman"/>
          <w:b w:val="0"/>
          <w:bCs/>
          <w:snapToGrid w:val="0"/>
          <w:color w:val="000000"/>
          <w:kern w:val="0"/>
          <w:sz w:val="44"/>
          <w:szCs w:val="44"/>
        </w:rPr>
        <w:t>2020年医疗卫生国家随机监督抽查计划</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楷体_GB2312" w:cs="Times New Roman"/>
          <w:snapToGrid w:val="0"/>
          <w:color w:val="000000"/>
          <w:w w:val="100"/>
          <w:kern w:val="0"/>
          <w:sz w:val="32"/>
          <w:szCs w:val="32"/>
        </w:rPr>
      </w:pPr>
      <w:r>
        <w:rPr>
          <w:rFonts w:hint="default" w:ascii="Times New Roman" w:hAnsi="Times New Roman" w:eastAsia="黑体" w:cs="Times New Roman"/>
          <w:snapToGrid w:val="0"/>
          <w:color w:val="000000"/>
          <w:w w:val="100"/>
          <w:kern w:val="0"/>
          <w:sz w:val="32"/>
          <w:szCs w:val="32"/>
        </w:rPr>
        <w:t>一、医疗机构监督</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eastAsia" w:ascii="仿宋_GB2312" w:hAnsi="仿宋_GB2312" w:eastAsia="仿宋_GB2312" w:cs="仿宋_GB2312"/>
          <w:snapToGrid w:val="0"/>
          <w:color w:val="000000"/>
          <w:w w:val="100"/>
          <w:kern w:val="0"/>
          <w:sz w:val="32"/>
          <w:szCs w:val="32"/>
        </w:rPr>
      </w:pPr>
      <w:r>
        <w:rPr>
          <w:rFonts w:hint="eastAsia" w:ascii="仿宋_GB2312" w:hAnsi="仿宋_GB2312" w:eastAsia="仿宋_GB2312" w:cs="仿宋_GB2312"/>
          <w:snapToGrid w:val="0"/>
          <w:color w:val="000000"/>
          <w:w w:val="100"/>
          <w:kern w:val="0"/>
          <w:sz w:val="32"/>
          <w:szCs w:val="32"/>
        </w:rPr>
        <w:t>检查医疗机构资质（《医疗机构执业许可证》、人员资格、诊疗活动、健康体检）管理情况，卫生技术人员（医师、外国医师、香港澳门医师、台湾医师、乡村医生、药师、护士、医技人员）管理情况，药品和医疗器械（麻醉药品、精神药品、抗菌药物、医疗器械）管理情况，医疗技术（医疗美容、临床基因扩增、干细胞临床研究、临床研究项目）管理情况，医疗文书（处方、病历、医学证明文件）管理情况</w:t>
      </w:r>
      <w:r>
        <w:rPr>
          <w:rFonts w:hint="eastAsia" w:ascii="仿宋_GB2312" w:hAnsi="仿宋_GB2312" w:eastAsia="仿宋_GB2312" w:cs="仿宋_GB2312"/>
          <w:snapToGrid w:val="0"/>
          <w:color w:val="000000"/>
          <w:w w:val="100"/>
          <w:kern w:val="0"/>
          <w:sz w:val="32"/>
          <w:szCs w:val="32"/>
          <w:lang w:eastAsia="zh-CN"/>
        </w:rPr>
        <w:t>，</w:t>
      </w:r>
      <w:r>
        <w:rPr>
          <w:rFonts w:hint="eastAsia" w:ascii="仿宋_GB2312" w:hAnsi="仿宋_GB2312" w:eastAsia="仿宋_GB2312" w:cs="仿宋_GB2312"/>
          <w:snapToGrid w:val="0"/>
          <w:color w:val="000000"/>
          <w:w w:val="100"/>
          <w:kern w:val="0"/>
          <w:sz w:val="32"/>
          <w:szCs w:val="32"/>
        </w:rPr>
        <w:t>临床用血（用血来源、管理组织和制度，血液储存，应急用血采血）等。</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黑体" w:cs="Times New Roman"/>
          <w:snapToGrid w:val="0"/>
          <w:color w:val="000000"/>
          <w:w w:val="100"/>
          <w:kern w:val="0"/>
          <w:sz w:val="32"/>
          <w:szCs w:val="32"/>
        </w:rPr>
      </w:pPr>
      <w:r>
        <w:rPr>
          <w:rFonts w:hint="default" w:ascii="Times New Roman" w:hAnsi="Times New Roman" w:eastAsia="黑体" w:cs="Times New Roman"/>
          <w:snapToGrid w:val="0"/>
          <w:color w:val="000000"/>
          <w:w w:val="100"/>
          <w:kern w:val="0"/>
          <w:sz w:val="32"/>
          <w:szCs w:val="32"/>
        </w:rPr>
        <w:t xml:space="preserve">二、采供血机构监督 </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仿宋_GB2312" w:hAnsi="仿宋_GB2312" w:eastAsia="仿宋_GB2312" w:cs="仿宋_GB2312"/>
          <w:snapToGrid w:val="0"/>
          <w:color w:val="000000"/>
          <w:w w:val="100"/>
          <w:kern w:val="0"/>
          <w:sz w:val="32"/>
          <w:szCs w:val="32"/>
        </w:rPr>
      </w:pPr>
      <w:r>
        <w:rPr>
          <w:rFonts w:hint="default" w:ascii="仿宋_GB2312" w:hAnsi="仿宋_GB2312" w:eastAsia="仿宋_GB2312" w:cs="仿宋_GB2312"/>
          <w:snapToGrid w:val="0"/>
          <w:color w:val="000000"/>
          <w:w w:val="100"/>
          <w:kern w:val="0"/>
          <w:sz w:val="32"/>
          <w:szCs w:val="32"/>
        </w:rPr>
        <w:t>（一）一般血站（血液中心、中心血站、中心血库）、特殊血站（脐带血造血干细胞库）。检查资质情况、血源管理情况、血液检测情况、包装储存供应情况、检查医疗废物处理情况等。</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仿宋_GB2312" w:hAnsi="仿宋_GB2312" w:eastAsia="仿宋_GB2312" w:cs="仿宋_GB2312"/>
          <w:snapToGrid w:val="0"/>
          <w:color w:val="000000"/>
          <w:w w:val="100"/>
          <w:kern w:val="0"/>
          <w:sz w:val="32"/>
          <w:szCs w:val="32"/>
        </w:rPr>
      </w:pPr>
      <w:r>
        <w:rPr>
          <w:rFonts w:hint="default" w:ascii="仿宋_GB2312" w:hAnsi="仿宋_GB2312" w:eastAsia="仿宋_GB2312" w:cs="仿宋_GB2312"/>
          <w:snapToGrid w:val="0"/>
          <w:color w:val="000000"/>
          <w:w w:val="100"/>
          <w:kern w:val="0"/>
          <w:sz w:val="32"/>
          <w:szCs w:val="32"/>
        </w:rPr>
        <w:t>（二）单采血浆站。检查单采血浆站资质情况、供血浆者管理情况、检测与采集情况、血浆储存情况、医疗废物处理情况等。</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黑体" w:cs="Times New Roman"/>
          <w:snapToGrid w:val="0"/>
          <w:color w:val="000000"/>
          <w:w w:val="100"/>
          <w:kern w:val="0"/>
          <w:sz w:val="32"/>
          <w:szCs w:val="32"/>
        </w:rPr>
      </w:pPr>
      <w:r>
        <w:rPr>
          <w:rFonts w:hint="default" w:ascii="Times New Roman" w:hAnsi="Times New Roman" w:eastAsia="黑体" w:cs="Times New Roman"/>
          <w:snapToGrid w:val="0"/>
          <w:color w:val="000000"/>
          <w:w w:val="100"/>
          <w:kern w:val="0"/>
          <w:sz w:val="32"/>
          <w:szCs w:val="32"/>
        </w:rPr>
        <w:t>三、放射诊疗机构监督</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仿宋_GB2312" w:hAnsi="仿宋_GB2312" w:eastAsia="仿宋_GB2312" w:cs="仿宋_GB2312"/>
          <w:snapToGrid w:val="0"/>
          <w:color w:val="000000"/>
          <w:w w:val="100"/>
          <w:kern w:val="0"/>
          <w:sz w:val="32"/>
          <w:szCs w:val="32"/>
        </w:rPr>
      </w:pPr>
      <w:r>
        <w:rPr>
          <w:rFonts w:hint="default" w:ascii="仿宋_GB2312" w:hAnsi="仿宋_GB2312" w:eastAsia="仿宋_GB2312" w:cs="仿宋_GB2312"/>
          <w:snapToGrid w:val="0"/>
          <w:color w:val="000000"/>
          <w:w w:val="100"/>
          <w:kern w:val="0"/>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楷体_GB2312" w:cs="Times New Roman"/>
          <w:snapToGrid w:val="0"/>
          <w:color w:val="000000"/>
          <w:w w:val="100"/>
          <w:kern w:val="0"/>
          <w:sz w:val="32"/>
          <w:szCs w:val="32"/>
        </w:rPr>
      </w:pPr>
      <w:r>
        <w:rPr>
          <w:rFonts w:hint="default" w:ascii="Times New Roman" w:hAnsi="Times New Roman" w:eastAsia="黑体" w:cs="Times New Roman"/>
          <w:snapToGrid w:val="0"/>
          <w:color w:val="000000"/>
          <w:w w:val="100"/>
          <w:kern w:val="0"/>
          <w:sz w:val="32"/>
          <w:szCs w:val="32"/>
        </w:rPr>
        <w:t>四、职业健康检查、职业病诊断机构及放射技术服务机构监督</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仿宋_GB2312" w:hAnsi="仿宋_GB2312" w:eastAsia="仿宋_GB2312" w:cs="仿宋_GB2312"/>
          <w:snapToGrid w:val="0"/>
          <w:color w:val="000000"/>
          <w:w w:val="100"/>
          <w:kern w:val="0"/>
          <w:sz w:val="32"/>
          <w:szCs w:val="32"/>
        </w:rPr>
      </w:pPr>
      <w:r>
        <w:rPr>
          <w:rFonts w:hint="default" w:ascii="仿宋_GB2312" w:hAnsi="仿宋_GB2312" w:eastAsia="仿宋_GB2312" w:cs="仿宋_GB2312"/>
          <w:snapToGrid w:val="0"/>
          <w:color w:val="000000"/>
          <w:w w:val="100"/>
          <w:kern w:val="0"/>
          <w:sz w:val="32"/>
          <w:szCs w:val="32"/>
        </w:rPr>
        <w:t>职业病诊断机构、职业健康检查机构及放射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黑体" w:cs="Times New Roman"/>
          <w:snapToGrid w:val="0"/>
          <w:color w:val="000000"/>
          <w:w w:val="100"/>
          <w:kern w:val="0"/>
          <w:sz w:val="32"/>
          <w:szCs w:val="32"/>
        </w:rPr>
      </w:pPr>
      <w:r>
        <w:rPr>
          <w:rFonts w:hint="default" w:ascii="Times New Roman" w:hAnsi="Times New Roman" w:eastAsia="黑体" w:cs="Times New Roman"/>
          <w:snapToGrid w:val="0"/>
          <w:color w:val="000000"/>
          <w:w w:val="100"/>
          <w:kern w:val="0"/>
          <w:sz w:val="32"/>
          <w:szCs w:val="32"/>
        </w:rPr>
        <w:t>五、母婴保健、计划生育技术服务机构监督</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仿宋_GB2312" w:hAnsi="仿宋_GB2312" w:eastAsia="仿宋_GB2312" w:cs="仿宋_GB2312"/>
          <w:snapToGrid w:val="0"/>
          <w:color w:val="000000"/>
          <w:w w:val="100"/>
          <w:kern w:val="0"/>
          <w:sz w:val="32"/>
          <w:szCs w:val="32"/>
        </w:rPr>
      </w:pPr>
      <w:r>
        <w:rPr>
          <w:rFonts w:hint="default" w:ascii="仿宋_GB2312" w:hAnsi="仿宋_GB2312" w:eastAsia="仿宋_GB2312" w:cs="仿宋_GB2312"/>
          <w:snapToGrid w:val="0"/>
          <w:color w:val="000000"/>
          <w:w w:val="100"/>
          <w:kern w:val="0"/>
          <w:sz w:val="32"/>
          <w:szCs w:val="32"/>
        </w:rPr>
        <w:t>检查开展母婴保健、计划生育技术服务的机构执业资质和人员执业资格情况，开展人类辅助生殖技术等服务和人类精子库的机构执业资质情况；机构和人员法律法规执行情况；机构制度建立情况等。</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黑体" w:cs="Times New Roman"/>
          <w:snapToGrid w:val="0"/>
          <w:color w:val="000000"/>
          <w:w w:val="100"/>
          <w:kern w:val="0"/>
          <w:sz w:val="32"/>
          <w:szCs w:val="32"/>
        </w:rPr>
      </w:pPr>
      <w:r>
        <w:rPr>
          <w:rFonts w:hint="default" w:ascii="Times New Roman" w:hAnsi="Times New Roman" w:eastAsia="黑体" w:cs="Times New Roman"/>
          <w:snapToGrid w:val="0"/>
          <w:color w:val="000000"/>
          <w:w w:val="100"/>
          <w:kern w:val="0"/>
          <w:sz w:val="32"/>
          <w:szCs w:val="32"/>
          <w:lang w:eastAsia="zh-CN"/>
        </w:rPr>
        <w:t>六、</w:t>
      </w:r>
      <w:r>
        <w:rPr>
          <w:rFonts w:hint="default" w:ascii="Times New Roman" w:hAnsi="Times New Roman" w:eastAsia="黑体" w:cs="Times New Roman"/>
          <w:snapToGrid w:val="0"/>
          <w:color w:val="000000"/>
          <w:w w:val="100"/>
          <w:kern w:val="0"/>
          <w:sz w:val="32"/>
          <w:szCs w:val="32"/>
        </w:rPr>
        <w:t>结果报送要求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仿宋_GB2312" w:cs="Times New Roman"/>
          <w:snapToGrid w:val="0"/>
          <w:color w:val="000000"/>
          <w:w w:val="100"/>
          <w:kern w:val="0"/>
          <w:sz w:val="32"/>
          <w:szCs w:val="32"/>
        </w:rPr>
      </w:pPr>
      <w:r>
        <w:rPr>
          <w:rFonts w:hint="default" w:ascii="Times New Roman" w:hAnsi="Times New Roman" w:eastAsia="仿宋_GB2312" w:cs="Times New Roman"/>
          <w:snapToGrid w:val="0"/>
          <w:color w:val="000000"/>
          <w:w w:val="100"/>
          <w:kern w:val="0"/>
          <w:sz w:val="32"/>
          <w:szCs w:val="32"/>
        </w:rPr>
        <w:t>各地要于2020年11月</w:t>
      </w:r>
      <w:r>
        <w:rPr>
          <w:rFonts w:hint="default" w:ascii="Times New Roman" w:hAnsi="Times New Roman" w:eastAsia="仿宋_GB2312" w:cs="Times New Roman"/>
          <w:snapToGrid w:val="0"/>
          <w:color w:val="000000"/>
          <w:w w:val="100"/>
          <w:kern w:val="0"/>
          <w:sz w:val="32"/>
          <w:szCs w:val="32"/>
          <w:lang w:val="en-US" w:eastAsia="zh-CN"/>
        </w:rPr>
        <w:t>15</w:t>
      </w:r>
      <w:r>
        <w:rPr>
          <w:rFonts w:hint="default" w:ascii="Times New Roman" w:hAnsi="Times New Roman" w:eastAsia="仿宋_GB2312" w:cs="Times New Roman"/>
          <w:snapToGrid w:val="0"/>
          <w:color w:val="000000"/>
          <w:w w:val="100"/>
          <w:kern w:val="0"/>
          <w:sz w:val="32"/>
          <w:szCs w:val="32"/>
        </w:rPr>
        <w:t>日前完成医疗卫生国家随机监督抽查工作，并通过卫生健康监督信息平台报送抽查结果，工作信息可随时报送。医疗卫生国家随机抽查结果以卫生健康监督信息平台数据为准，可不报送书面报告。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仿宋_GB2312" w:cs="Times New Roman"/>
          <w:snapToGrid w:val="0"/>
          <w:color w:val="000000"/>
          <w:w w:val="100"/>
          <w:kern w:val="0"/>
          <w:sz w:val="32"/>
          <w:szCs w:val="32"/>
          <w:lang w:eastAsia="zh-CN"/>
        </w:rPr>
      </w:pPr>
      <w:r>
        <w:rPr>
          <w:rFonts w:hint="default" w:ascii="Times New Roman" w:hAnsi="Times New Roman" w:eastAsia="仿宋_GB2312" w:cs="Times New Roman"/>
          <w:snapToGrid w:val="0"/>
          <w:color w:val="000000"/>
          <w:w w:val="100"/>
          <w:kern w:val="0"/>
          <w:sz w:val="32"/>
          <w:szCs w:val="32"/>
        </w:rPr>
        <w:t>联系人及电话：医疗监督：</w:t>
      </w:r>
      <w:r>
        <w:rPr>
          <w:rFonts w:hint="default" w:ascii="Times New Roman" w:hAnsi="Times New Roman" w:eastAsia="仿宋_GB2312" w:cs="Times New Roman"/>
          <w:snapToGrid w:val="0"/>
          <w:color w:val="000000"/>
          <w:w w:val="100"/>
          <w:kern w:val="0"/>
          <w:sz w:val="32"/>
          <w:szCs w:val="32"/>
          <w:lang w:eastAsia="zh-CN"/>
        </w:rPr>
        <w:t>陈智</w:t>
      </w:r>
      <w:r>
        <w:rPr>
          <w:rFonts w:hint="default" w:ascii="Times New Roman" w:hAnsi="Times New Roman" w:eastAsia="仿宋_GB2312" w:cs="Times New Roman"/>
          <w:snapToGrid w:val="0"/>
          <w:color w:val="000000"/>
          <w:w w:val="100"/>
          <w:kern w:val="0"/>
          <w:sz w:val="32"/>
          <w:szCs w:val="32"/>
        </w:rPr>
        <w:t>；020-84469693</w:t>
      </w:r>
      <w:r>
        <w:rPr>
          <w:rFonts w:hint="default" w:ascii="Times New Roman" w:hAnsi="Times New Roman" w:eastAsia="仿宋_GB2312" w:cs="Times New Roman"/>
          <w:snapToGrid w:val="0"/>
          <w:color w:val="000000"/>
          <w:w w:val="1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仿宋_GB2312" w:cs="Times New Roman"/>
          <w:snapToGrid w:val="0"/>
          <w:color w:val="000000"/>
          <w:w w:val="100"/>
          <w:kern w:val="0"/>
          <w:sz w:val="32"/>
          <w:szCs w:val="32"/>
          <w:lang w:val="en-US" w:eastAsia="zh-CN"/>
        </w:rPr>
      </w:pPr>
      <w:r>
        <w:rPr>
          <w:rFonts w:hint="default" w:ascii="Times New Roman" w:hAnsi="Times New Roman" w:eastAsia="仿宋_GB2312" w:cs="Times New Roman"/>
          <w:snapToGrid w:val="0"/>
          <w:color w:val="000000"/>
          <w:w w:val="100"/>
          <w:kern w:val="0"/>
          <w:sz w:val="32"/>
          <w:szCs w:val="32"/>
        </w:rPr>
        <w:t xml:space="preserve">       </w:t>
      </w:r>
      <w:r>
        <w:rPr>
          <w:rFonts w:hint="default" w:ascii="Times New Roman" w:hAnsi="Times New Roman" w:eastAsia="仿宋_GB2312" w:cs="Times New Roman"/>
          <w:snapToGrid w:val="0"/>
          <w:color w:val="000000"/>
          <w:w w:val="100"/>
          <w:kern w:val="0"/>
          <w:sz w:val="32"/>
          <w:szCs w:val="32"/>
          <w:lang w:val="en-US" w:eastAsia="zh-CN"/>
        </w:rPr>
        <w:t xml:space="preserve">      </w:t>
      </w:r>
      <w:r>
        <w:rPr>
          <w:rFonts w:hint="default" w:ascii="Times New Roman" w:hAnsi="Times New Roman" w:eastAsia="仿宋_GB2312" w:cs="Times New Roman"/>
          <w:snapToGrid w:val="0"/>
          <w:color w:val="000000"/>
          <w:w w:val="100"/>
          <w:kern w:val="0"/>
          <w:sz w:val="32"/>
          <w:szCs w:val="32"/>
        </w:rPr>
        <w:t xml:space="preserve"> 血液安全监督：</w:t>
      </w:r>
      <w:r>
        <w:rPr>
          <w:rFonts w:hint="default" w:ascii="Times New Roman" w:hAnsi="Times New Roman" w:eastAsia="仿宋_GB2312" w:cs="Times New Roman"/>
          <w:snapToGrid w:val="0"/>
          <w:color w:val="000000"/>
          <w:w w:val="100"/>
          <w:kern w:val="0"/>
          <w:sz w:val="32"/>
          <w:szCs w:val="32"/>
          <w:lang w:val="en-US" w:eastAsia="zh-CN"/>
        </w:rPr>
        <w:t>李杏</w:t>
      </w:r>
      <w:r>
        <w:rPr>
          <w:rFonts w:hint="default" w:ascii="Times New Roman" w:hAnsi="Times New Roman" w:eastAsia="仿宋_GB2312" w:cs="Times New Roman"/>
          <w:snapToGrid w:val="0"/>
          <w:color w:val="000000"/>
          <w:w w:val="100"/>
          <w:kern w:val="0"/>
          <w:sz w:val="32"/>
          <w:szCs w:val="32"/>
        </w:rPr>
        <w:t>；020-84469701</w:t>
      </w:r>
      <w:r>
        <w:rPr>
          <w:rFonts w:hint="default" w:ascii="Times New Roman" w:hAnsi="Times New Roman" w:eastAsia="仿宋_GB2312" w:cs="Times New Roman"/>
          <w:snapToGrid w:val="0"/>
          <w:color w:val="000000"/>
          <w:w w:val="1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仿宋_GB2312" w:cs="Times New Roman"/>
          <w:snapToGrid w:val="0"/>
          <w:color w:val="000000"/>
          <w:w w:val="100"/>
          <w:kern w:val="0"/>
          <w:sz w:val="32"/>
          <w:szCs w:val="32"/>
          <w:lang w:eastAsia="zh-CN"/>
        </w:rPr>
      </w:pPr>
      <w:r>
        <w:rPr>
          <w:rFonts w:hint="default" w:ascii="Times New Roman" w:hAnsi="Times New Roman" w:eastAsia="仿宋_GB2312" w:cs="Times New Roman"/>
          <w:snapToGrid w:val="0"/>
          <w:color w:val="000000"/>
          <w:w w:val="100"/>
          <w:kern w:val="0"/>
          <w:sz w:val="32"/>
          <w:szCs w:val="32"/>
        </w:rPr>
        <w:t xml:space="preserve">       </w:t>
      </w:r>
      <w:r>
        <w:rPr>
          <w:rFonts w:hint="default" w:ascii="Times New Roman" w:hAnsi="Times New Roman" w:eastAsia="仿宋_GB2312" w:cs="Times New Roman"/>
          <w:snapToGrid w:val="0"/>
          <w:color w:val="000000"/>
          <w:w w:val="100"/>
          <w:kern w:val="0"/>
          <w:sz w:val="32"/>
          <w:szCs w:val="32"/>
          <w:lang w:val="en-US" w:eastAsia="zh-CN"/>
        </w:rPr>
        <w:t xml:space="preserve">      </w:t>
      </w:r>
      <w:r>
        <w:rPr>
          <w:rFonts w:hint="default" w:ascii="Times New Roman" w:hAnsi="Times New Roman" w:eastAsia="仿宋_GB2312" w:cs="Times New Roman"/>
          <w:snapToGrid w:val="0"/>
          <w:color w:val="000000"/>
          <w:w w:val="100"/>
          <w:kern w:val="0"/>
          <w:sz w:val="32"/>
          <w:szCs w:val="32"/>
        </w:rPr>
        <w:t xml:space="preserve"> 放射卫生监督：路松毅；020-89101280</w:t>
      </w:r>
      <w:r>
        <w:rPr>
          <w:rFonts w:hint="default" w:ascii="Times New Roman" w:hAnsi="Times New Roman" w:eastAsia="仿宋_GB2312" w:cs="Times New Roman"/>
          <w:snapToGrid w:val="0"/>
          <w:color w:val="000000"/>
          <w:w w:val="1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仿宋_GB2312" w:cs="Times New Roman"/>
          <w:snapToGrid w:val="0"/>
          <w:color w:val="000000"/>
          <w:w w:val="100"/>
          <w:kern w:val="0"/>
          <w:sz w:val="32"/>
          <w:szCs w:val="32"/>
          <w:lang w:eastAsia="zh-CN"/>
        </w:rPr>
      </w:pPr>
      <w:r>
        <w:rPr>
          <w:rFonts w:hint="default" w:ascii="Times New Roman" w:hAnsi="Times New Roman" w:eastAsia="仿宋_GB2312" w:cs="Times New Roman"/>
          <w:snapToGrid w:val="0"/>
          <w:color w:val="000000"/>
          <w:w w:val="100"/>
          <w:kern w:val="0"/>
          <w:sz w:val="32"/>
          <w:szCs w:val="32"/>
        </w:rPr>
        <w:t xml:space="preserve">      </w:t>
      </w:r>
      <w:r>
        <w:rPr>
          <w:rFonts w:hint="default" w:ascii="Times New Roman" w:hAnsi="Times New Roman" w:eastAsia="仿宋_GB2312" w:cs="Times New Roman"/>
          <w:snapToGrid w:val="0"/>
          <w:color w:val="000000"/>
          <w:w w:val="100"/>
          <w:kern w:val="0"/>
          <w:sz w:val="32"/>
          <w:szCs w:val="32"/>
          <w:lang w:val="en-US" w:eastAsia="zh-CN"/>
        </w:rPr>
        <w:t xml:space="preserve">      </w:t>
      </w:r>
      <w:r>
        <w:rPr>
          <w:rFonts w:hint="default" w:ascii="Times New Roman" w:hAnsi="Times New Roman" w:eastAsia="仿宋_GB2312" w:cs="Times New Roman"/>
          <w:snapToGrid w:val="0"/>
          <w:color w:val="000000"/>
          <w:w w:val="100"/>
          <w:kern w:val="0"/>
          <w:sz w:val="32"/>
          <w:szCs w:val="32"/>
        </w:rPr>
        <w:t xml:space="preserve">  职业卫生监督：</w:t>
      </w:r>
      <w:r>
        <w:rPr>
          <w:rFonts w:hint="default" w:ascii="Times New Roman" w:hAnsi="Times New Roman" w:eastAsia="仿宋_GB2312" w:cs="Times New Roman"/>
          <w:snapToGrid w:val="0"/>
          <w:color w:val="000000"/>
          <w:w w:val="100"/>
          <w:kern w:val="0"/>
          <w:sz w:val="32"/>
          <w:szCs w:val="32"/>
          <w:lang w:eastAsia="zh-CN"/>
        </w:rPr>
        <w:t>安文欣</w:t>
      </w:r>
      <w:r>
        <w:rPr>
          <w:rFonts w:hint="default" w:ascii="Times New Roman" w:hAnsi="Times New Roman" w:eastAsia="仿宋_GB2312" w:cs="Times New Roman"/>
          <w:snapToGrid w:val="0"/>
          <w:color w:val="000000"/>
          <w:w w:val="100"/>
          <w:kern w:val="0"/>
          <w:sz w:val="32"/>
          <w:szCs w:val="32"/>
        </w:rPr>
        <w:t>；020-84469695</w:t>
      </w:r>
      <w:r>
        <w:rPr>
          <w:rFonts w:hint="default" w:ascii="Times New Roman" w:hAnsi="Times New Roman" w:eastAsia="仿宋_GB2312" w:cs="Times New Roman"/>
          <w:snapToGrid w:val="0"/>
          <w:color w:val="000000"/>
          <w:w w:val="1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仿宋_GB2312" w:cs="Times New Roman"/>
          <w:snapToGrid w:val="0"/>
          <w:color w:val="000000"/>
          <w:w w:val="100"/>
          <w:kern w:val="0"/>
          <w:sz w:val="32"/>
          <w:szCs w:val="32"/>
          <w:lang w:eastAsia="zh-CN"/>
        </w:rPr>
      </w:pPr>
      <w:r>
        <w:rPr>
          <w:rFonts w:hint="default" w:ascii="Times New Roman" w:hAnsi="Times New Roman" w:eastAsia="仿宋_GB2312" w:cs="Times New Roman"/>
          <w:snapToGrid w:val="0"/>
          <w:color w:val="000000"/>
          <w:w w:val="100"/>
          <w:kern w:val="0"/>
          <w:sz w:val="32"/>
          <w:szCs w:val="32"/>
        </w:rPr>
        <w:t>传  真：020-84461299</w:t>
      </w:r>
      <w:r>
        <w:rPr>
          <w:rFonts w:hint="default" w:ascii="Times New Roman" w:hAnsi="Times New Roman" w:eastAsia="仿宋_GB2312" w:cs="Times New Roman"/>
          <w:snapToGrid w:val="0"/>
          <w:color w:val="000000"/>
          <w:w w:val="100"/>
          <w:kern w:val="0"/>
          <w:sz w:val="32"/>
          <w:szCs w:val="32"/>
          <w:lang w:eastAsia="zh-CN"/>
        </w:rPr>
        <w:t>，</w:t>
      </w:r>
      <w:r>
        <w:rPr>
          <w:rFonts w:hint="default" w:ascii="Times New Roman" w:hAnsi="Times New Roman" w:eastAsia="仿宋_GB2312" w:cs="Times New Roman"/>
          <w:snapToGrid w:val="0"/>
          <w:color w:val="000000"/>
          <w:w w:val="100"/>
          <w:kern w:val="0"/>
          <w:sz w:val="32"/>
          <w:szCs w:val="32"/>
        </w:rPr>
        <w:t>邮  箱：gdwsjd@vip.163.com</w:t>
      </w:r>
      <w:r>
        <w:rPr>
          <w:rFonts w:hint="default" w:ascii="Times New Roman" w:hAnsi="Times New Roman" w:eastAsia="仿宋_GB2312" w:cs="Times New Roman"/>
          <w:snapToGrid w:val="0"/>
          <w:color w:val="000000"/>
          <w:w w:val="1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10" w:firstLineChars="200"/>
        <w:jc w:val="left"/>
        <w:textAlignment w:val="auto"/>
        <w:rPr>
          <w:rFonts w:hint="default" w:ascii="Times New Roman" w:hAnsi="Times New Roman" w:eastAsia="仿宋_GB2312" w:cs="Times New Roman"/>
          <w:snapToGrid w:val="0"/>
          <w:color w:val="000000"/>
          <w:w w:val="100"/>
          <w:kern w:val="0"/>
          <w:sz w:val="32"/>
          <w:szCs w:val="32"/>
        </w:rPr>
      </w:pPr>
    </w:p>
    <w:p>
      <w:pPr>
        <w:keepNext w:val="0"/>
        <w:keepLines w:val="0"/>
        <w:pageBreakBefore w:val="0"/>
        <w:tabs>
          <w:tab w:val="left" w:pos="1560"/>
          <w:tab w:val="left" w:pos="1701"/>
        </w:tabs>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附表：1</w:t>
      </w:r>
      <w:r>
        <w:rPr>
          <w:rFonts w:hint="eastAsia"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2020年医疗机构国家随机监督抽查工作计划表</w:t>
      </w:r>
    </w:p>
    <w:p>
      <w:pPr>
        <w:keepNext w:val="0"/>
        <w:keepLines w:val="0"/>
        <w:pageBreakBefore w:val="0"/>
        <w:kinsoku/>
        <w:wordWrap/>
        <w:overflowPunct/>
        <w:topLinePunct w:val="0"/>
        <w:autoSpaceDE/>
        <w:autoSpaceDN/>
        <w:bidi w:val="0"/>
        <w:adjustRightInd/>
        <w:snapToGrid/>
        <w:spacing w:line="560" w:lineRule="exact"/>
        <w:ind w:left="0" w:leftChars="0" w:firstLine="1525" w:firstLineChars="5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2</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2020年医疗机构国家随机监督抽查汇总表</w:t>
      </w:r>
    </w:p>
    <w:p>
      <w:pPr>
        <w:keepNext w:val="0"/>
        <w:keepLines w:val="0"/>
        <w:pageBreakBefore w:val="0"/>
        <w:tabs>
          <w:tab w:val="left" w:pos="1560"/>
          <w:tab w:val="left" w:pos="1701"/>
        </w:tabs>
        <w:kinsoku/>
        <w:wordWrap/>
        <w:overflowPunct/>
        <w:topLinePunct w:val="0"/>
        <w:autoSpaceDE/>
        <w:autoSpaceDN/>
        <w:bidi w:val="0"/>
        <w:adjustRightInd/>
        <w:snapToGrid/>
        <w:spacing w:line="560" w:lineRule="exact"/>
        <w:ind w:left="0" w:leftChars="0" w:firstLine="1525" w:firstLineChars="5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3</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 xml:space="preserve">2020年采供血机构国家随机监督抽查工作计划表 </w:t>
      </w:r>
    </w:p>
    <w:p>
      <w:pPr>
        <w:keepNext w:val="0"/>
        <w:keepLines w:val="0"/>
        <w:pageBreakBefore w:val="0"/>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 xml:space="preserve">     </w:t>
      </w:r>
      <w:r>
        <w:rPr>
          <w:rFonts w:hint="eastAsia" w:ascii="Times New Roman" w:hAnsi="Times New Roman" w:eastAsia="仿宋" w:cs="Times New Roman"/>
          <w:snapToGrid w:val="0"/>
          <w:color w:val="000000"/>
          <w:w w:val="100"/>
          <w:kern w:val="0"/>
          <w:sz w:val="32"/>
          <w:szCs w:val="32"/>
          <w:lang w:val="en-US" w:eastAsia="zh-CN"/>
        </w:rPr>
        <w:t xml:space="preserve"> </w:t>
      </w:r>
      <w:r>
        <w:rPr>
          <w:rFonts w:hint="default" w:ascii="Times New Roman" w:hAnsi="Times New Roman" w:eastAsia="仿宋" w:cs="Times New Roman"/>
          <w:snapToGrid w:val="0"/>
          <w:color w:val="000000"/>
          <w:w w:val="100"/>
          <w:kern w:val="0"/>
          <w:sz w:val="32"/>
          <w:szCs w:val="32"/>
        </w:rPr>
        <w:t>4</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_GB2312" w:cs="Times New Roman"/>
          <w:snapToGrid w:val="0"/>
          <w:color w:val="000000"/>
          <w:w w:val="100"/>
          <w:kern w:val="0"/>
          <w:sz w:val="32"/>
          <w:szCs w:val="32"/>
        </w:rPr>
        <w:t>2</w:t>
      </w:r>
      <w:r>
        <w:rPr>
          <w:rFonts w:hint="default" w:ascii="Times New Roman" w:hAnsi="Times New Roman" w:eastAsia="仿宋" w:cs="Times New Roman"/>
          <w:snapToGrid w:val="0"/>
          <w:color w:val="000000"/>
          <w:w w:val="100"/>
          <w:kern w:val="0"/>
          <w:sz w:val="32"/>
          <w:szCs w:val="32"/>
        </w:rPr>
        <w:t>020年采供血机构国家随机监督抽查汇总表</w:t>
      </w:r>
    </w:p>
    <w:p>
      <w:pPr>
        <w:keepNext w:val="0"/>
        <w:keepLines w:val="0"/>
        <w:pageBreakBefore w:val="0"/>
        <w:kinsoku/>
        <w:wordWrap/>
        <w:overflowPunct/>
        <w:topLinePunct w:val="0"/>
        <w:autoSpaceDE/>
        <w:autoSpaceDN/>
        <w:bidi w:val="0"/>
        <w:adjustRightInd/>
        <w:snapToGrid/>
        <w:spacing w:line="560" w:lineRule="exact"/>
        <w:ind w:left="0" w:leftChars="0" w:firstLine="1525" w:firstLineChars="5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5</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2020年放射诊疗、职业健康检查、职业病诊断机构</w:t>
      </w:r>
    </w:p>
    <w:p>
      <w:pPr>
        <w:keepNext w:val="0"/>
        <w:keepLines w:val="0"/>
        <w:pageBreakBefore w:val="0"/>
        <w:kinsoku/>
        <w:wordWrap/>
        <w:overflowPunct/>
        <w:topLinePunct w:val="0"/>
        <w:autoSpaceDE/>
        <w:autoSpaceDN/>
        <w:bidi w:val="0"/>
        <w:adjustRightInd/>
        <w:snapToGrid/>
        <w:spacing w:line="560" w:lineRule="exact"/>
        <w:ind w:left="0" w:leftChars="0" w:firstLine="1758" w:firstLineChars="600"/>
        <w:textAlignment w:val="auto"/>
        <w:rPr>
          <w:rFonts w:hint="default" w:ascii="Times New Roman" w:hAnsi="Times New Roman" w:eastAsia="仿宋" w:cs="Times New Roman"/>
          <w:snapToGrid w:val="0"/>
          <w:color w:val="000000"/>
          <w:spacing w:val="-6"/>
          <w:w w:val="100"/>
          <w:kern w:val="0"/>
          <w:sz w:val="32"/>
          <w:szCs w:val="32"/>
        </w:rPr>
      </w:pPr>
      <w:r>
        <w:rPr>
          <w:rFonts w:hint="default" w:ascii="Times New Roman" w:hAnsi="Times New Roman" w:eastAsia="仿宋" w:cs="Times New Roman"/>
          <w:snapToGrid w:val="0"/>
          <w:color w:val="000000"/>
          <w:spacing w:val="-6"/>
          <w:w w:val="100"/>
          <w:kern w:val="0"/>
          <w:sz w:val="32"/>
          <w:szCs w:val="32"/>
        </w:rPr>
        <w:t>及放射技术服务机构国家随机监督抽查工作计划表</w:t>
      </w:r>
    </w:p>
    <w:p>
      <w:pPr>
        <w:keepNext w:val="0"/>
        <w:keepLines w:val="0"/>
        <w:pageBreakBefore w:val="0"/>
        <w:tabs>
          <w:tab w:val="left" w:pos="1560"/>
          <w:tab w:val="left" w:pos="1701"/>
        </w:tabs>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 xml:space="preserve">     6</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2020年放射诊疗机构国家随机监督抽查汇总表</w:t>
      </w:r>
    </w:p>
    <w:p>
      <w:pPr>
        <w:keepNext w:val="0"/>
        <w:keepLines w:val="0"/>
        <w:pageBreakBefore w:val="0"/>
        <w:kinsoku/>
        <w:wordWrap/>
        <w:overflowPunct/>
        <w:topLinePunct w:val="0"/>
        <w:autoSpaceDE/>
        <w:autoSpaceDN/>
        <w:bidi w:val="0"/>
        <w:adjustRightInd/>
        <w:snapToGrid/>
        <w:spacing w:line="560" w:lineRule="exact"/>
        <w:ind w:firstLine="1220" w:firstLineChars="400"/>
        <w:textAlignment w:val="auto"/>
        <w:rPr>
          <w:rFonts w:hint="default" w:ascii="Times New Roman" w:hAnsi="Times New Roman" w:eastAsia="仿宋" w:cs="Times New Roman"/>
          <w:snapToGrid w:val="0"/>
          <w:color w:val="000000"/>
          <w:w w:val="100"/>
          <w:kern w:val="0"/>
          <w:sz w:val="32"/>
          <w:szCs w:val="32"/>
        </w:rPr>
      </w:pPr>
      <w:bookmarkStart w:id="0" w:name="_GoBack"/>
      <w:bookmarkEnd w:id="0"/>
      <w:r>
        <w:rPr>
          <w:rFonts w:hint="default" w:ascii="Times New Roman" w:hAnsi="Times New Roman" w:eastAsia="仿宋" w:cs="Times New Roman"/>
          <w:snapToGrid w:val="0"/>
          <w:color w:val="000000"/>
          <w:w w:val="100"/>
          <w:kern w:val="0"/>
          <w:sz w:val="32"/>
          <w:szCs w:val="32"/>
        </w:rPr>
        <w:t xml:space="preserve"> </w:t>
      </w:r>
      <w:r>
        <w:rPr>
          <w:rFonts w:hint="default" w:ascii="Times New Roman" w:hAnsi="Times New Roman" w:eastAsia="仿宋_GB2312" w:cs="Times New Roman"/>
          <w:snapToGrid w:val="0"/>
          <w:color w:val="000000"/>
          <w:w w:val="100"/>
          <w:kern w:val="0"/>
          <w:sz w:val="32"/>
          <w:szCs w:val="32"/>
        </w:rPr>
        <w:t>7</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2020年职业健康检查机构、职业病诊断机构及放射</w:t>
      </w:r>
    </w:p>
    <w:p>
      <w:pPr>
        <w:keepNext w:val="0"/>
        <w:keepLines w:val="0"/>
        <w:pageBreakBefore w:val="0"/>
        <w:kinsoku/>
        <w:wordWrap/>
        <w:overflowPunct/>
        <w:topLinePunct w:val="0"/>
        <w:autoSpaceDE/>
        <w:autoSpaceDN/>
        <w:bidi w:val="0"/>
        <w:adjustRightInd/>
        <w:snapToGrid/>
        <w:spacing w:line="560" w:lineRule="exact"/>
        <w:ind w:left="0" w:leftChars="0" w:firstLine="1525" w:firstLineChars="5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 xml:space="preserve"> 技术服务机构国家随机监督抽查汇总表</w:t>
      </w:r>
    </w:p>
    <w:p>
      <w:pPr>
        <w:keepNext w:val="0"/>
        <w:keepLines w:val="0"/>
        <w:pageBreakBefore w:val="0"/>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 xml:space="preserve"> </w:t>
      </w:r>
      <w:r>
        <w:rPr>
          <w:rFonts w:hint="eastAsia" w:ascii="Times New Roman" w:hAnsi="Times New Roman" w:eastAsia="仿宋" w:cs="Times New Roman"/>
          <w:snapToGrid w:val="0"/>
          <w:color w:val="000000"/>
          <w:w w:val="100"/>
          <w:kern w:val="0"/>
          <w:sz w:val="32"/>
          <w:szCs w:val="32"/>
          <w:lang w:val="en-US" w:eastAsia="zh-CN"/>
        </w:rPr>
        <w:t xml:space="preserve"> </w:t>
      </w:r>
      <w:r>
        <w:rPr>
          <w:rFonts w:hint="eastAsia" w:eastAsia="仿宋" w:cs="Times New Roman"/>
          <w:snapToGrid w:val="0"/>
          <w:color w:val="000000"/>
          <w:w w:val="100"/>
          <w:kern w:val="0"/>
          <w:sz w:val="32"/>
          <w:szCs w:val="32"/>
          <w:lang w:val="en-US" w:eastAsia="zh-CN"/>
        </w:rPr>
        <w:t xml:space="preserve"> </w:t>
      </w:r>
      <w:r>
        <w:rPr>
          <w:rFonts w:hint="eastAsia" w:ascii="Times New Roman" w:hAnsi="Times New Roman" w:eastAsia="仿宋" w:cs="Times New Roman"/>
          <w:snapToGrid w:val="0"/>
          <w:color w:val="000000"/>
          <w:w w:val="100"/>
          <w:kern w:val="0"/>
          <w:sz w:val="32"/>
          <w:szCs w:val="32"/>
          <w:lang w:val="en-US" w:eastAsia="zh-CN"/>
        </w:rPr>
        <w:t xml:space="preserve">  </w:t>
      </w:r>
      <w:r>
        <w:rPr>
          <w:rFonts w:hint="default" w:ascii="Times New Roman" w:hAnsi="Times New Roman" w:eastAsia="仿宋" w:cs="Times New Roman"/>
          <w:snapToGrid w:val="0"/>
          <w:color w:val="000000"/>
          <w:w w:val="100"/>
          <w:kern w:val="0"/>
          <w:sz w:val="32"/>
          <w:szCs w:val="32"/>
        </w:rPr>
        <w:t>8</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2020年母婴保健、计划生育技术服务机构国家随机</w:t>
      </w:r>
    </w:p>
    <w:p>
      <w:pPr>
        <w:keepNext w:val="0"/>
        <w:keepLines w:val="0"/>
        <w:pageBreakBefore w:val="0"/>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 xml:space="preserve"> </w:t>
      </w:r>
      <w:r>
        <w:rPr>
          <w:rFonts w:hint="eastAsia" w:ascii="Times New Roman" w:hAnsi="Times New Roman" w:eastAsia="仿宋" w:cs="Times New Roman"/>
          <w:snapToGrid w:val="0"/>
          <w:color w:val="000000"/>
          <w:w w:val="100"/>
          <w:kern w:val="0"/>
          <w:sz w:val="32"/>
          <w:szCs w:val="32"/>
          <w:lang w:val="en-US" w:eastAsia="zh-CN"/>
        </w:rPr>
        <w:t xml:space="preserve">     </w:t>
      </w:r>
      <w:r>
        <w:rPr>
          <w:rFonts w:hint="default" w:ascii="Times New Roman" w:hAnsi="Times New Roman" w:eastAsia="仿宋" w:cs="Times New Roman"/>
          <w:snapToGrid w:val="0"/>
          <w:color w:val="000000"/>
          <w:w w:val="100"/>
          <w:kern w:val="0"/>
          <w:sz w:val="32"/>
          <w:szCs w:val="32"/>
        </w:rPr>
        <w:t>监督抽查工作计划表</w:t>
      </w:r>
    </w:p>
    <w:p>
      <w:pPr>
        <w:keepNext w:val="0"/>
        <w:keepLines w:val="0"/>
        <w:pageBreakBefore w:val="0"/>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 xml:space="preserve"> </w:t>
      </w:r>
      <w:r>
        <w:rPr>
          <w:rFonts w:hint="eastAsia" w:ascii="Times New Roman" w:hAnsi="Times New Roman" w:eastAsia="仿宋" w:cs="Times New Roman"/>
          <w:snapToGrid w:val="0"/>
          <w:color w:val="000000"/>
          <w:w w:val="100"/>
          <w:kern w:val="0"/>
          <w:sz w:val="32"/>
          <w:szCs w:val="32"/>
          <w:lang w:val="en-US" w:eastAsia="zh-CN"/>
        </w:rPr>
        <w:t xml:space="preserve">   </w:t>
      </w:r>
      <w:r>
        <w:rPr>
          <w:rFonts w:hint="eastAsia" w:eastAsia="仿宋" w:cs="Times New Roman"/>
          <w:snapToGrid w:val="0"/>
          <w:color w:val="000000"/>
          <w:w w:val="100"/>
          <w:kern w:val="0"/>
          <w:sz w:val="32"/>
          <w:szCs w:val="32"/>
          <w:lang w:val="en-US" w:eastAsia="zh-CN"/>
        </w:rPr>
        <w:t xml:space="preserve"> </w:t>
      </w:r>
      <w:r>
        <w:rPr>
          <w:rFonts w:hint="default" w:ascii="Times New Roman" w:hAnsi="Times New Roman" w:eastAsia="仿宋" w:cs="Times New Roman"/>
          <w:snapToGrid w:val="0"/>
          <w:color w:val="000000"/>
          <w:w w:val="100"/>
          <w:kern w:val="0"/>
          <w:sz w:val="32"/>
          <w:szCs w:val="32"/>
        </w:rPr>
        <w:t>9</w:t>
      </w:r>
      <w:r>
        <w:rPr>
          <w:rFonts w:hint="default" w:ascii="仿宋_GB2312" w:hAnsi="仿宋_GB2312" w:eastAsia="仿宋_GB2312" w:cs="仿宋_GB2312"/>
          <w:snapToGrid w:val="0"/>
          <w:color w:val="000000"/>
          <w:w w:val="100"/>
          <w:kern w:val="0"/>
          <w:sz w:val="32"/>
          <w:szCs w:val="32"/>
        </w:rPr>
        <w:t>.</w:t>
      </w:r>
      <w:r>
        <w:rPr>
          <w:rFonts w:hint="default" w:ascii="Times New Roman" w:hAnsi="Times New Roman" w:eastAsia="仿宋" w:cs="Times New Roman"/>
          <w:snapToGrid w:val="0"/>
          <w:color w:val="000000"/>
          <w:w w:val="100"/>
          <w:kern w:val="0"/>
          <w:sz w:val="32"/>
          <w:szCs w:val="32"/>
        </w:rPr>
        <w:t>2020年母婴保健、计划生育技术服务机构国家随机</w:t>
      </w:r>
    </w:p>
    <w:p>
      <w:pPr>
        <w:keepNext w:val="0"/>
        <w:keepLines w:val="0"/>
        <w:pageBreakBefore w:val="0"/>
        <w:kinsoku/>
        <w:wordWrap/>
        <w:overflowPunct/>
        <w:topLinePunct w:val="0"/>
        <w:autoSpaceDE/>
        <w:autoSpaceDN/>
        <w:bidi w:val="0"/>
        <w:adjustRightInd/>
        <w:snapToGrid/>
        <w:spacing w:line="560" w:lineRule="exact"/>
        <w:ind w:left="0" w:leftChars="0" w:firstLine="610" w:firstLineChars="200"/>
        <w:textAlignment w:val="auto"/>
        <w:rPr>
          <w:rFonts w:hint="default" w:ascii="Times New Roman" w:hAnsi="Times New Roman" w:eastAsia="仿宋" w:cs="Times New Roman"/>
          <w:snapToGrid w:val="0"/>
          <w:color w:val="000000"/>
          <w:w w:val="100"/>
          <w:kern w:val="0"/>
          <w:sz w:val="32"/>
          <w:szCs w:val="32"/>
        </w:rPr>
      </w:pPr>
      <w:r>
        <w:rPr>
          <w:rFonts w:hint="default" w:ascii="Times New Roman" w:hAnsi="Times New Roman" w:eastAsia="仿宋" w:cs="Times New Roman"/>
          <w:snapToGrid w:val="0"/>
          <w:color w:val="000000"/>
          <w:w w:val="100"/>
          <w:kern w:val="0"/>
          <w:sz w:val="32"/>
          <w:szCs w:val="32"/>
        </w:rPr>
        <w:t xml:space="preserve"> </w:t>
      </w:r>
      <w:r>
        <w:rPr>
          <w:rFonts w:hint="eastAsia" w:ascii="Times New Roman" w:hAnsi="Times New Roman" w:eastAsia="仿宋" w:cs="Times New Roman"/>
          <w:snapToGrid w:val="0"/>
          <w:color w:val="000000"/>
          <w:w w:val="100"/>
          <w:kern w:val="0"/>
          <w:sz w:val="32"/>
          <w:szCs w:val="32"/>
          <w:lang w:val="en-US" w:eastAsia="zh-CN"/>
        </w:rPr>
        <w:t xml:space="preserve">     </w:t>
      </w:r>
      <w:r>
        <w:rPr>
          <w:rFonts w:hint="default" w:ascii="Times New Roman" w:hAnsi="Times New Roman" w:eastAsia="仿宋" w:cs="Times New Roman"/>
          <w:snapToGrid w:val="0"/>
          <w:color w:val="000000"/>
          <w:w w:val="100"/>
          <w:kern w:val="0"/>
          <w:sz w:val="32"/>
          <w:szCs w:val="32"/>
        </w:rPr>
        <w:t xml:space="preserve">监督抽查汇总表  </w:t>
      </w:r>
    </w:p>
    <w:p>
      <w:pPr>
        <w:keepNext w:val="0"/>
        <w:keepLines w:val="0"/>
        <w:pageBreakBefore w:val="0"/>
        <w:widowControl/>
        <w:kinsoku/>
        <w:wordWrap/>
        <w:overflowPunct/>
        <w:topLinePunct w:val="0"/>
        <w:autoSpaceDE/>
        <w:autoSpaceDN/>
        <w:bidi w:val="0"/>
        <w:adjustRightInd/>
        <w:snapToGrid/>
        <w:spacing w:line="560" w:lineRule="exact"/>
        <w:ind w:left="0" w:firstLine="610" w:firstLineChars="200"/>
        <w:jc w:val="left"/>
        <w:textAlignment w:val="auto"/>
        <w:rPr>
          <w:rFonts w:hint="default" w:ascii="Times New Roman" w:hAnsi="Times New Roman" w:eastAsia="仿宋" w:cs="Times New Roman"/>
          <w:snapToGrid w:val="0"/>
          <w:color w:val="000000"/>
          <w:w w:val="100"/>
          <w:kern w:val="0"/>
        </w:rPr>
        <w:sectPr>
          <w:footerReference r:id="rId3" w:type="default"/>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634" w:charSpace="-3080"/>
        </w:sect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附表1                   </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2020年医疗机构国家随机监督抽查工作计划表</w:t>
      </w:r>
    </w:p>
    <w:tbl>
      <w:tblPr>
        <w:tblStyle w:val="3"/>
        <w:tblW w:w="14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719"/>
        <w:gridCol w:w="1418"/>
        <w:gridCol w:w="7796"/>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序号</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监督检查对象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抽检比例</w:t>
            </w:r>
          </w:p>
        </w:tc>
        <w:tc>
          <w:tcPr>
            <w:tcW w:w="77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检查内容</w:t>
            </w:r>
          </w:p>
        </w:tc>
        <w:tc>
          <w:tcPr>
            <w:tcW w:w="16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医院（含中医院）</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12%</w:t>
            </w:r>
          </w:p>
        </w:tc>
        <w:tc>
          <w:tcPr>
            <w:tcW w:w="7796" w:type="dxa"/>
            <w:vMerge w:val="restart"/>
            <w:tcBorders>
              <w:top w:val="single" w:color="auto" w:sz="4" w:space="0"/>
              <w:left w:val="single" w:color="auto" w:sz="4" w:space="0"/>
              <w:right w:val="single" w:color="auto" w:sz="4" w:space="0"/>
            </w:tcBorders>
            <w:noWrap w:val="0"/>
            <w:vAlign w:val="center"/>
          </w:tcPr>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1.医疗机构资质（《医疗机构执业许可证》、人员资格、诊疗活动、健康体检）管理情况；</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2.卫生技术人员（医师、外国医师、香港澳门医师、台湾医师、乡村医生、药师、护士、医技人员）管理情况；</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3.药品和医疗器械（麻醉药品、精神药品、抗菌药物、医疗器械）管理情况；</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4.医疗技术（医疗美容、临床基因扩增、干细胞临床研究、临床研究项目）管理情况；</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5.医疗文书（处方、病历、医学证明文件）管理情况；</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szCs w:val="24"/>
              </w:rPr>
              <w:t>6.临床用血（用血来源、管理组织和制度，血液储存，应急用血采血）管理情况。</w:t>
            </w:r>
          </w:p>
        </w:tc>
        <w:tc>
          <w:tcPr>
            <w:tcW w:w="1644" w:type="dxa"/>
            <w:vMerge w:val="restart"/>
            <w:tcBorders>
              <w:top w:val="single" w:color="auto" w:sz="4" w:space="0"/>
              <w:left w:val="single" w:color="auto" w:sz="4" w:space="0"/>
              <w:right w:val="single" w:color="auto" w:sz="4" w:space="0"/>
            </w:tcBorders>
            <w:noWrap w:val="0"/>
            <w:vAlign w:val="center"/>
          </w:tcPr>
          <w:p>
            <w:pPr>
              <w:spacing w:line="360" w:lineRule="auto"/>
              <w:jc w:val="both"/>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社区卫生服务机构</w:t>
            </w:r>
          </w:p>
        </w:tc>
        <w:tc>
          <w:tcPr>
            <w:tcW w:w="141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7796" w:type="dxa"/>
            <w:vMerge w:val="continue"/>
            <w:tcBorders>
              <w:left w:val="single" w:color="auto" w:sz="4" w:space="0"/>
              <w:right w:val="single" w:color="auto" w:sz="4" w:space="0"/>
            </w:tcBorders>
            <w:noWrap w:val="0"/>
            <w:vAlign w:val="center"/>
          </w:tcPr>
          <w:p>
            <w:pPr>
              <w:spacing w:line="360" w:lineRule="auto"/>
              <w:rPr>
                <w:rFonts w:hint="default" w:ascii="Times New Roman" w:hAnsi="Times New Roman" w:eastAsia="仿宋_GB2312" w:cs="Times New Roman"/>
                <w:color w:val="000000"/>
                <w:sz w:val="24"/>
              </w:rPr>
            </w:pPr>
          </w:p>
        </w:tc>
        <w:tc>
          <w:tcPr>
            <w:tcW w:w="1644" w:type="dxa"/>
            <w:vMerge w:val="continue"/>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卫生院</w:t>
            </w:r>
          </w:p>
        </w:tc>
        <w:tc>
          <w:tcPr>
            <w:tcW w:w="1418" w:type="dxa"/>
            <w:vMerge w:val="continue"/>
            <w:tcBorders>
              <w:top w:val="single" w:color="auto" w:sz="4" w:space="0"/>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p>
        </w:tc>
        <w:tc>
          <w:tcPr>
            <w:tcW w:w="7796" w:type="dxa"/>
            <w:vMerge w:val="continue"/>
            <w:tcBorders>
              <w:left w:val="single" w:color="auto" w:sz="4" w:space="0"/>
              <w:right w:val="single" w:color="auto" w:sz="4" w:space="0"/>
            </w:tcBorders>
            <w:noWrap w:val="0"/>
            <w:vAlign w:val="center"/>
          </w:tcPr>
          <w:p>
            <w:pPr>
              <w:spacing w:line="360" w:lineRule="auto"/>
              <w:rPr>
                <w:rFonts w:hint="default" w:ascii="Times New Roman" w:hAnsi="Times New Roman" w:eastAsia="仿宋_GB2312" w:cs="Times New Roman"/>
                <w:color w:val="000000"/>
                <w:sz w:val="24"/>
              </w:rPr>
            </w:pPr>
          </w:p>
        </w:tc>
        <w:tc>
          <w:tcPr>
            <w:tcW w:w="1644" w:type="dxa"/>
            <w:vMerge w:val="continue"/>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9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村卫生室（所）</w:t>
            </w:r>
          </w:p>
        </w:tc>
        <w:tc>
          <w:tcPr>
            <w:tcW w:w="1418" w:type="dxa"/>
            <w:vMerge w:val="continue"/>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p>
        </w:tc>
        <w:tc>
          <w:tcPr>
            <w:tcW w:w="7796" w:type="dxa"/>
            <w:vMerge w:val="continue"/>
            <w:tcBorders>
              <w:left w:val="single" w:color="auto" w:sz="4" w:space="0"/>
              <w:right w:val="single" w:color="auto" w:sz="4" w:space="0"/>
            </w:tcBorders>
            <w:noWrap w:val="0"/>
            <w:vAlign w:val="center"/>
          </w:tcPr>
          <w:p>
            <w:pPr>
              <w:spacing w:line="360" w:lineRule="auto"/>
              <w:rPr>
                <w:rFonts w:hint="default" w:ascii="Times New Roman" w:hAnsi="Times New Roman" w:eastAsia="仿宋_GB2312" w:cs="Times New Roman"/>
                <w:color w:val="000000"/>
                <w:sz w:val="24"/>
              </w:rPr>
            </w:pPr>
          </w:p>
        </w:tc>
        <w:tc>
          <w:tcPr>
            <w:tcW w:w="1644" w:type="dxa"/>
            <w:vMerge w:val="continue"/>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jc w:val="center"/>
        </w:trPr>
        <w:tc>
          <w:tcPr>
            <w:tcW w:w="985"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2719"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其他医疗机构</w:t>
            </w:r>
          </w:p>
        </w:tc>
        <w:tc>
          <w:tcPr>
            <w:tcW w:w="1418" w:type="dxa"/>
            <w:vMerge w:val="continue"/>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p>
        </w:tc>
        <w:tc>
          <w:tcPr>
            <w:tcW w:w="7796" w:type="dxa"/>
            <w:vMerge w:val="continue"/>
            <w:tcBorders>
              <w:left w:val="single" w:color="auto" w:sz="4" w:space="0"/>
              <w:right w:val="single" w:color="auto" w:sz="4" w:space="0"/>
            </w:tcBorders>
            <w:noWrap w:val="0"/>
            <w:vAlign w:val="center"/>
          </w:tcPr>
          <w:p>
            <w:pPr>
              <w:spacing w:line="360" w:lineRule="auto"/>
              <w:rPr>
                <w:rFonts w:hint="default" w:ascii="Times New Roman" w:hAnsi="Times New Roman" w:eastAsia="仿宋_GB2312" w:cs="Times New Roman"/>
                <w:color w:val="000000"/>
                <w:sz w:val="24"/>
              </w:rPr>
            </w:pPr>
          </w:p>
        </w:tc>
        <w:tc>
          <w:tcPr>
            <w:tcW w:w="1644" w:type="dxa"/>
            <w:vMerge w:val="continue"/>
            <w:tcBorders>
              <w:left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color w:val="000000"/>
          <w:sz w:val="32"/>
          <w:szCs w:val="32"/>
        </w:rPr>
      </w:pPr>
      <w:r>
        <w:rPr>
          <w:rFonts w:hint="default" w:ascii="Times New Roman" w:hAnsi="Times New Roman" w:eastAsia="黑体" w:cs="Times New Roman"/>
          <w:color w:val="000000"/>
          <w:sz w:val="32"/>
          <w:szCs w:val="32"/>
        </w:rPr>
        <w:t>附表2</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2020年医疗机构国家随机监督抽查汇总表</w:t>
      </w:r>
    </w:p>
    <w:tbl>
      <w:tblPr>
        <w:tblStyle w:val="3"/>
        <w:tblW w:w="14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83"/>
        <w:gridCol w:w="284"/>
        <w:gridCol w:w="353"/>
        <w:gridCol w:w="665"/>
        <w:gridCol w:w="523"/>
        <w:gridCol w:w="421"/>
        <w:gridCol w:w="421"/>
        <w:gridCol w:w="421"/>
        <w:gridCol w:w="643"/>
        <w:gridCol w:w="422"/>
        <w:gridCol w:w="422"/>
        <w:gridCol w:w="422"/>
        <w:gridCol w:w="424"/>
        <w:gridCol w:w="422"/>
        <w:gridCol w:w="422"/>
        <w:gridCol w:w="422"/>
        <w:gridCol w:w="422"/>
        <w:gridCol w:w="422"/>
        <w:gridCol w:w="422"/>
        <w:gridCol w:w="422"/>
        <w:gridCol w:w="422"/>
        <w:gridCol w:w="423"/>
        <w:gridCol w:w="422"/>
        <w:gridCol w:w="422"/>
        <w:gridCol w:w="423"/>
        <w:gridCol w:w="422"/>
        <w:gridCol w:w="422"/>
        <w:gridCol w:w="422"/>
        <w:gridCol w:w="423"/>
        <w:gridCol w:w="298"/>
        <w:gridCol w:w="284"/>
        <w:gridCol w:w="283"/>
        <w:gridCol w:w="284"/>
        <w:gridCol w:w="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blHeader/>
          <w:jc w:val="center"/>
        </w:trPr>
        <w:tc>
          <w:tcPr>
            <w:tcW w:w="8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hanging="323" w:hangingChars="202"/>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hanging="323" w:hangingChars="202"/>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类别</w:t>
            </w:r>
          </w:p>
        </w:tc>
        <w:tc>
          <w:tcPr>
            <w:tcW w:w="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辖区内单位总数</w:t>
            </w:r>
          </w:p>
        </w:tc>
        <w:tc>
          <w:tcPr>
            <w:tcW w:w="2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检查单位数</w:t>
            </w:r>
          </w:p>
        </w:tc>
        <w:tc>
          <w:tcPr>
            <w:tcW w:w="11892" w:type="dxa"/>
            <w:gridSpan w:val="27"/>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jc w:val="center"/>
              <w:textAlignment w:val="auto"/>
              <w:rPr>
                <w:rFonts w:hint="eastAsia" w:ascii="黑体" w:hAnsi="黑体" w:eastAsia="黑体" w:cs="黑体"/>
                <w:color w:val="000000"/>
                <w:sz w:val="16"/>
                <w:szCs w:val="21"/>
              </w:rPr>
            </w:pPr>
            <w:r>
              <w:rPr>
                <w:rFonts w:hint="eastAsia" w:ascii="黑体" w:hAnsi="黑体" w:eastAsia="黑体" w:cs="黑体"/>
                <w:color w:val="000000"/>
                <w:sz w:val="16"/>
                <w:szCs w:val="21"/>
              </w:rPr>
              <w:t>不合格情况</w:t>
            </w:r>
          </w:p>
        </w:tc>
        <w:tc>
          <w:tcPr>
            <w:tcW w:w="154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blHeader/>
          <w:jc w:val="center"/>
        </w:trPr>
        <w:tc>
          <w:tcPr>
            <w:tcW w:w="8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jc w:val="center"/>
              <w:textAlignment w:val="auto"/>
              <w:rPr>
                <w:rFonts w:hint="default" w:ascii="Times New Roman" w:hAnsi="Times New Roman" w:eastAsia="仿宋_GB2312" w:cs="Times New Roman"/>
                <w:color w:val="000000"/>
                <w:sz w:val="16"/>
                <w:szCs w:val="21"/>
              </w:rPr>
            </w:pPr>
          </w:p>
        </w:tc>
        <w:tc>
          <w:tcPr>
            <w:tcW w:w="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jc w:val="center"/>
              <w:textAlignment w:val="auto"/>
              <w:rPr>
                <w:rFonts w:hint="default" w:ascii="Times New Roman" w:hAnsi="Times New Roman" w:eastAsia="仿宋_GB2312" w:cs="Times New Roman"/>
                <w:color w:val="000000"/>
                <w:sz w:val="16"/>
                <w:szCs w:val="21"/>
              </w:rPr>
            </w:pPr>
          </w:p>
        </w:tc>
        <w:tc>
          <w:tcPr>
            <w:tcW w:w="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jc w:val="center"/>
              <w:textAlignment w:val="auto"/>
              <w:rPr>
                <w:rFonts w:hint="default" w:ascii="Times New Roman" w:hAnsi="Times New Roman" w:eastAsia="仿宋_GB2312" w:cs="Times New Roman"/>
                <w:color w:val="000000"/>
                <w:sz w:val="16"/>
                <w:szCs w:val="21"/>
              </w:rPr>
            </w:pPr>
          </w:p>
        </w:tc>
        <w:tc>
          <w:tcPr>
            <w:tcW w:w="196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eastAsia" w:ascii="黑体" w:hAnsi="黑体" w:eastAsia="黑体" w:cs="黑体"/>
                <w:color w:val="000000"/>
                <w:sz w:val="16"/>
                <w:szCs w:val="21"/>
              </w:rPr>
            </w:pPr>
            <w:r>
              <w:rPr>
                <w:rFonts w:hint="eastAsia" w:ascii="黑体" w:hAnsi="黑体" w:eastAsia="黑体" w:cs="黑体"/>
                <w:color w:val="000000"/>
                <w:sz w:val="16"/>
                <w:szCs w:val="21"/>
              </w:rPr>
              <w:t>医疗机构资质管理</w:t>
            </w:r>
          </w:p>
        </w:tc>
        <w:tc>
          <w:tcPr>
            <w:tcW w:w="317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eastAsia" w:ascii="黑体" w:hAnsi="黑体" w:eastAsia="黑体" w:cs="黑体"/>
                <w:color w:val="000000"/>
                <w:sz w:val="16"/>
                <w:szCs w:val="21"/>
              </w:rPr>
            </w:pPr>
            <w:r>
              <w:rPr>
                <w:rFonts w:hint="eastAsia" w:ascii="黑体" w:hAnsi="黑体" w:eastAsia="黑体" w:cs="黑体"/>
                <w:color w:val="000000"/>
                <w:sz w:val="16"/>
                <w:szCs w:val="21"/>
              </w:rPr>
              <w:t>医务人员管理</w:t>
            </w:r>
          </w:p>
        </w:tc>
        <w:tc>
          <w:tcPr>
            <w:tcW w:w="12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eastAsia" w:ascii="黑体" w:hAnsi="黑体" w:eastAsia="黑体" w:cs="黑体"/>
                <w:color w:val="000000"/>
                <w:sz w:val="16"/>
                <w:szCs w:val="21"/>
              </w:rPr>
            </w:pPr>
            <w:r>
              <w:rPr>
                <w:rFonts w:hint="eastAsia" w:ascii="黑体" w:hAnsi="黑体" w:eastAsia="黑体" w:cs="黑体"/>
                <w:color w:val="000000"/>
                <w:sz w:val="16"/>
                <w:szCs w:val="21"/>
              </w:rPr>
              <w:t>药品和医疗器械管理</w:t>
            </w:r>
          </w:p>
        </w:tc>
        <w:tc>
          <w:tcPr>
            <w:tcW w:w="253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eastAsia" w:ascii="黑体" w:hAnsi="黑体" w:eastAsia="黑体" w:cs="黑体"/>
                <w:color w:val="000000"/>
                <w:sz w:val="16"/>
                <w:szCs w:val="21"/>
              </w:rPr>
            </w:pPr>
            <w:r>
              <w:rPr>
                <w:rFonts w:hint="eastAsia" w:ascii="黑体" w:hAnsi="黑体" w:eastAsia="黑体" w:cs="黑体"/>
                <w:color w:val="000000"/>
                <w:sz w:val="16"/>
                <w:szCs w:val="21"/>
              </w:rPr>
              <w:t>医疗技术管理</w:t>
            </w:r>
          </w:p>
        </w:tc>
        <w:tc>
          <w:tcPr>
            <w:tcW w:w="12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eastAsia" w:ascii="黑体" w:hAnsi="黑体" w:eastAsia="黑体" w:cs="黑体"/>
                <w:color w:val="000000"/>
                <w:sz w:val="16"/>
                <w:szCs w:val="21"/>
              </w:rPr>
            </w:pPr>
            <w:r>
              <w:rPr>
                <w:rFonts w:hint="eastAsia" w:ascii="黑体" w:hAnsi="黑体" w:eastAsia="黑体" w:cs="黑体"/>
                <w:color w:val="000000"/>
                <w:sz w:val="16"/>
                <w:szCs w:val="21"/>
              </w:rPr>
              <w:t>医疗文书管理</w:t>
            </w:r>
          </w:p>
        </w:tc>
        <w:tc>
          <w:tcPr>
            <w:tcW w:w="168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eastAsia" w:ascii="黑体" w:hAnsi="黑体" w:eastAsia="黑体" w:cs="黑体"/>
                <w:color w:val="000000"/>
                <w:sz w:val="16"/>
                <w:szCs w:val="21"/>
              </w:rPr>
            </w:pPr>
            <w:r>
              <w:rPr>
                <w:rFonts w:hint="eastAsia" w:ascii="黑体" w:hAnsi="黑体" w:eastAsia="黑体" w:cs="黑体"/>
                <w:color w:val="000000"/>
                <w:sz w:val="16"/>
                <w:szCs w:val="21"/>
              </w:rPr>
              <w:t>临床用血管理</w:t>
            </w:r>
          </w:p>
        </w:tc>
        <w:tc>
          <w:tcPr>
            <w:tcW w:w="2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查处案件数</w:t>
            </w:r>
          </w:p>
        </w:tc>
        <w:tc>
          <w:tcPr>
            <w:tcW w:w="2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罚没款金额（万元）</w:t>
            </w:r>
          </w:p>
        </w:tc>
        <w:tc>
          <w:tcPr>
            <w:tcW w:w="2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吊销《医疗机构执业许可证》单位数</w:t>
            </w:r>
          </w:p>
        </w:tc>
        <w:tc>
          <w:tcPr>
            <w:tcW w:w="2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吊销诊疗科目单位数</w:t>
            </w:r>
          </w:p>
        </w:tc>
        <w:tc>
          <w:tcPr>
            <w:tcW w:w="3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00" w:lineRule="exact"/>
              <w:ind w:left="0"/>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吊销《医师执业证书》医师数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blHeader/>
          <w:jc w:val="center"/>
        </w:trPr>
        <w:tc>
          <w:tcPr>
            <w:tcW w:w="851" w:type="dxa"/>
            <w:vMerge w:val="continue"/>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3" w:type="dxa"/>
            <w:vMerge w:val="continue"/>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4" w:type="dxa"/>
            <w:vMerge w:val="continue"/>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35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执业许可证管理不符合要求单位数</w:t>
            </w:r>
          </w:p>
        </w:tc>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人员资格管理（未使用非卫生技术人员）不符合要求单位数</w:t>
            </w:r>
          </w:p>
        </w:tc>
        <w:tc>
          <w:tcPr>
            <w:tcW w:w="52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医疗机构诊疗活动管理不符合要求单位数</w:t>
            </w:r>
          </w:p>
        </w:tc>
        <w:tc>
          <w:tcPr>
            <w:tcW w:w="42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健康体检管理不符合要求单位数</w:t>
            </w:r>
          </w:p>
        </w:tc>
        <w:tc>
          <w:tcPr>
            <w:tcW w:w="42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医师管理不符合要求单位数</w:t>
            </w:r>
          </w:p>
        </w:tc>
        <w:tc>
          <w:tcPr>
            <w:tcW w:w="42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外国医师管理不符合要求单位数</w:t>
            </w:r>
          </w:p>
        </w:tc>
        <w:tc>
          <w:tcPr>
            <w:tcW w:w="64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香港、澳门特别行政区医师管理不符合要求单位数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台湾医师管理不符合要求单位数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乡村医生管理不符合要求单位数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护士管理不符合要求单位数</w:t>
            </w:r>
          </w:p>
        </w:tc>
        <w:tc>
          <w:tcPr>
            <w:tcW w:w="42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医技人员管理不符合要求单位数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麻醉药品和精神药品管理不符合要求单位数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抗菌药物管理不符合要求单位数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医疗器械管理不符合要求单位数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禁止临床应用技术管理不符合要求单位数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限制临床应用技术管理不符合要求单位数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医疗美容管理不符合要求单位数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临床基因扩增管理不符合要求单位数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干细胞临床研究管理不符合要求单位数</w:t>
            </w:r>
          </w:p>
        </w:tc>
        <w:tc>
          <w:tcPr>
            <w:tcW w:w="42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临床研究管理不符合要求单位数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处方管理不符合要求单位数</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病历管理不符合要求单位数</w:t>
            </w:r>
          </w:p>
        </w:tc>
        <w:tc>
          <w:tcPr>
            <w:tcW w:w="42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医学证明文件管理不符合要求单位数</w:t>
            </w:r>
          </w:p>
        </w:tc>
        <w:tc>
          <w:tcPr>
            <w:tcW w:w="422"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用血来源管理不符合要求单位数</w:t>
            </w:r>
          </w:p>
        </w:tc>
        <w:tc>
          <w:tcPr>
            <w:tcW w:w="422"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血液储存管理不符合要求的单位数</w:t>
            </w:r>
          </w:p>
        </w:tc>
        <w:tc>
          <w:tcPr>
            <w:tcW w:w="422"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用血管理组织和制度不符合要求单位数</w:t>
            </w:r>
          </w:p>
        </w:tc>
        <w:tc>
          <w:tcPr>
            <w:tcW w:w="423"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应急用血采血管理不符合要求单位数</w:t>
            </w:r>
          </w:p>
        </w:tc>
        <w:tc>
          <w:tcPr>
            <w:tcW w:w="2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p>
        </w:tc>
        <w:tc>
          <w:tcPr>
            <w:tcW w:w="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p>
        </w:tc>
        <w:tc>
          <w:tcPr>
            <w:tcW w:w="2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p>
        </w:tc>
        <w:tc>
          <w:tcPr>
            <w:tcW w:w="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p>
        </w:tc>
        <w:tc>
          <w:tcPr>
            <w:tcW w:w="39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200" w:lineRule="exact"/>
              <w:jc w:val="center"/>
              <w:textAlignment w:val="auto"/>
              <w:rPr>
                <w:rFonts w:hint="default" w:ascii="Times New Roman" w:hAnsi="Times New Roman" w:eastAsia="仿宋_GB2312" w:cs="Times New Roman"/>
                <w:color w:val="000000"/>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5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医院（含中医院）</w:t>
            </w:r>
          </w:p>
        </w:tc>
        <w:tc>
          <w:tcPr>
            <w:tcW w:w="28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35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665"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52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64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3"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98"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391"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85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社区卫生服务机构</w:t>
            </w:r>
          </w:p>
        </w:tc>
        <w:tc>
          <w:tcPr>
            <w:tcW w:w="28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35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665"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52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64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423"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98"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3"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c>
          <w:tcPr>
            <w:tcW w:w="391" w:type="dxa"/>
            <w:noWrap w:val="0"/>
            <w:vAlign w:val="top"/>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85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卫生院</w:t>
            </w: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5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65"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5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4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98"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91"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85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村卫生室（所）</w:t>
            </w: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5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65"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5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4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98"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91"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85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其他医疗机构</w:t>
            </w: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5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65"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5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4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98"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91"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851" w:type="dxa"/>
            <w:noWrap w:val="0"/>
            <w:vAlign w:val="center"/>
          </w:tcPr>
          <w:p>
            <w:pPr>
              <w:spacing w:before="100" w:beforeAutospacing="1" w:after="100" w:afterAutospacing="1" w:line="240" w:lineRule="exact"/>
              <w:jc w:val="center"/>
              <w:rPr>
                <w:rFonts w:hint="default" w:ascii="Times New Roman" w:hAnsi="Times New Roman" w:eastAsia="仿宋_GB2312" w:cs="Times New Roman"/>
                <w:color w:val="000000"/>
                <w:sz w:val="16"/>
                <w:szCs w:val="21"/>
              </w:rPr>
            </w:pPr>
            <w:r>
              <w:rPr>
                <w:rFonts w:hint="default" w:ascii="Times New Roman" w:hAnsi="Times New Roman" w:eastAsia="仿宋_GB2312" w:cs="Times New Roman"/>
                <w:color w:val="000000"/>
                <w:sz w:val="16"/>
                <w:szCs w:val="21"/>
              </w:rPr>
              <w:t>合计</w:t>
            </w: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5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65"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5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1"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64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2"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423"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98"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3"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284" w:type="dxa"/>
            <w:noWrap w:val="0"/>
            <w:vAlign w:val="center"/>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c>
          <w:tcPr>
            <w:tcW w:w="391" w:type="dxa"/>
            <w:noWrap w:val="0"/>
            <w:vAlign w:val="top"/>
          </w:tcPr>
          <w:p>
            <w:pPr>
              <w:spacing w:before="100" w:beforeAutospacing="1" w:after="100" w:afterAutospacing="1" w:line="240" w:lineRule="exact"/>
              <w:rPr>
                <w:rFonts w:hint="default" w:ascii="Times New Roman" w:hAnsi="Times New Roman" w:eastAsia="仿宋_GB2312" w:cs="Times New Roman"/>
                <w:color w:val="000000"/>
                <w:sz w:val="16"/>
                <w:szCs w:val="21"/>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 xml:space="preserve">附表3               </w:t>
      </w:r>
    </w:p>
    <w:p>
      <w:pPr>
        <w:keepNext w:val="0"/>
        <w:keepLines w:val="0"/>
        <w:pageBreakBefore w:val="0"/>
        <w:widowControl w:val="0"/>
        <w:kinsoku/>
        <w:wordWrap/>
        <w:overflowPunct/>
        <w:topLinePunct w:val="0"/>
        <w:autoSpaceDE/>
        <w:autoSpaceDN/>
        <w:bidi w:val="0"/>
        <w:adjustRightInd/>
        <w:snapToGrid/>
        <w:spacing w:after="161" w:afterLines="50" w:line="360" w:lineRule="auto"/>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2020年采供血机构国家随机监督抽查工作计划表</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1559"/>
        <w:gridCol w:w="737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监督检查对象</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抽检比例</w:t>
            </w:r>
          </w:p>
        </w:tc>
        <w:tc>
          <w:tcPr>
            <w:tcW w:w="737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检查内容</w:t>
            </w:r>
          </w:p>
        </w:tc>
        <w:tc>
          <w:tcPr>
            <w:tcW w:w="159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一般血站</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100%</w:t>
            </w:r>
          </w:p>
        </w:tc>
        <w:tc>
          <w:tcPr>
            <w:tcW w:w="7371" w:type="dxa"/>
            <w:vMerge w:val="restart"/>
            <w:tcBorders>
              <w:top w:val="single" w:color="auto" w:sz="4" w:space="0"/>
              <w:left w:val="single" w:color="auto" w:sz="4" w:space="0"/>
              <w:right w:val="single" w:color="auto" w:sz="4" w:space="0"/>
            </w:tcBorders>
            <w:noWrap w:val="0"/>
            <w:vAlign w:val="top"/>
          </w:tcPr>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1.资质管理：按照许可范围开展工作；从业人员取得相关岗位执业资格或者执业注册而从事血液安全工作；使用符合国家规定的耗材；</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2.血源管理：按规定对献血者、供血浆者进行身份核实、健康征询和体检；按要求检测新浆员和间隔180 天的浆员的血浆；未超量、频繁采集血液（浆）；未采集冒名顶替者、健康检查不合格者血液</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血浆</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sz w:val="24"/>
              </w:rPr>
              <w:t>；</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3.血液检测：血液（浆）检测项目齐全；按规定保存血液标本；按规定保存工作记录；对检测不合格或者报废的血液（浆），按有关规定处理；</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4.包装储存运输：包装、储存、运输符合国家规定的卫生标准和要求；</w:t>
            </w: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5.其它：未非法采集、供应、倒卖血液、血浆。</w:t>
            </w:r>
          </w:p>
        </w:tc>
        <w:tc>
          <w:tcPr>
            <w:tcW w:w="1592" w:type="dxa"/>
            <w:vMerge w:val="restart"/>
            <w:tcBorders>
              <w:top w:val="single" w:color="auto" w:sz="4" w:space="0"/>
              <w:left w:val="single" w:color="auto" w:sz="4" w:space="0"/>
              <w:right w:val="single" w:color="auto" w:sz="4" w:space="0"/>
            </w:tcBorders>
            <w:noWrap w:val="0"/>
            <w:vAlign w:val="top"/>
          </w:tcPr>
          <w:p>
            <w:pPr>
              <w:spacing w:line="360" w:lineRule="auto"/>
              <w:rPr>
                <w:rFonts w:hint="default" w:ascii="Times New Roman" w:hAnsi="Times New Roman" w:eastAsia="仿宋_GB2312" w:cs="Times New Roman"/>
                <w:color w:val="000000"/>
                <w:sz w:val="24"/>
              </w:rPr>
            </w:pPr>
          </w:p>
          <w:p>
            <w:pPr>
              <w:spacing w:line="360" w:lineRule="auto"/>
              <w:rPr>
                <w:rFonts w:hint="default" w:ascii="Times New Roman" w:hAnsi="Times New Roman" w:eastAsia="仿宋_GB2312" w:cs="Times New Roman"/>
                <w:color w:val="000000"/>
                <w:sz w:val="24"/>
              </w:rPr>
            </w:pPr>
          </w:p>
          <w:p>
            <w:pPr>
              <w:spacing w:line="360" w:lineRule="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特殊血站</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100%</w:t>
            </w:r>
          </w:p>
        </w:tc>
        <w:tc>
          <w:tcPr>
            <w:tcW w:w="7371" w:type="dxa"/>
            <w:vMerge w:val="continue"/>
            <w:tcBorders>
              <w:left w:val="single" w:color="auto" w:sz="4" w:space="0"/>
              <w:right w:val="single" w:color="auto" w:sz="4" w:space="0"/>
            </w:tcBorders>
            <w:noWrap w:val="0"/>
            <w:vAlign w:val="center"/>
          </w:tcPr>
          <w:p>
            <w:pPr>
              <w:widowControl/>
              <w:spacing w:line="360" w:lineRule="auto"/>
              <w:jc w:val="left"/>
              <w:rPr>
                <w:rFonts w:hint="default" w:ascii="Times New Roman" w:hAnsi="Times New Roman" w:eastAsia="仿宋_GB2312" w:cs="Times New Roman"/>
                <w:color w:val="000000"/>
                <w:sz w:val="24"/>
              </w:rPr>
            </w:pPr>
          </w:p>
        </w:tc>
        <w:tc>
          <w:tcPr>
            <w:tcW w:w="1592" w:type="dxa"/>
            <w:vMerge w:val="continue"/>
            <w:tcBorders>
              <w:left w:val="single" w:color="auto" w:sz="4" w:space="0"/>
              <w:right w:val="single" w:color="auto" w:sz="4" w:space="0"/>
            </w:tcBorders>
            <w:noWrap w:val="0"/>
            <w:vAlign w:val="top"/>
          </w:tcPr>
          <w:p>
            <w:pPr>
              <w:spacing w:line="360" w:lineRule="auto"/>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单采血浆站</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100%</w:t>
            </w:r>
          </w:p>
        </w:tc>
        <w:tc>
          <w:tcPr>
            <w:tcW w:w="7371"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hint="default" w:ascii="Times New Roman" w:hAnsi="Times New Roman" w:eastAsia="仿宋_GB2312" w:cs="Times New Roman"/>
                <w:color w:val="000000"/>
                <w:sz w:val="24"/>
              </w:rPr>
            </w:pPr>
          </w:p>
        </w:tc>
        <w:tc>
          <w:tcPr>
            <w:tcW w:w="1592" w:type="dxa"/>
            <w:vMerge w:val="continue"/>
            <w:tcBorders>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eastAsia="仿宋_GB2312" w:cs="Times New Roman"/>
                <w:color w:val="000000"/>
                <w:sz w:val="24"/>
              </w:rPr>
            </w:pPr>
          </w:p>
        </w:tc>
      </w:tr>
    </w:tbl>
    <w:p>
      <w:pPr>
        <w:widowControl/>
        <w:spacing w:line="360" w:lineRule="auto"/>
        <w:jc w:val="left"/>
        <w:rPr>
          <w:rFonts w:hint="default" w:ascii="Times New Roman" w:hAnsi="Times New Roman" w:cs="Times New Roman"/>
          <w:color w:val="000000"/>
          <w:sz w:val="2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000000"/>
          <w:sz w:val="2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附表4</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2020年采供血机构国家随机监督抽查汇总表</w:t>
      </w:r>
    </w:p>
    <w:tbl>
      <w:tblPr>
        <w:tblStyle w:val="3"/>
        <w:tblpPr w:leftFromText="180" w:rightFromText="180" w:vertAnchor="text" w:horzAnchor="margin" w:tblpXSpec="center" w:tblpY="195"/>
        <w:tblW w:w="15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42"/>
        <w:gridCol w:w="645"/>
        <w:gridCol w:w="534"/>
        <w:gridCol w:w="1028"/>
        <w:gridCol w:w="507"/>
        <w:gridCol w:w="880"/>
        <w:gridCol w:w="728"/>
        <w:gridCol w:w="1211"/>
        <w:gridCol w:w="883"/>
        <w:gridCol w:w="1089"/>
        <w:gridCol w:w="676"/>
        <w:gridCol w:w="676"/>
        <w:gridCol w:w="1233"/>
        <w:gridCol w:w="800"/>
        <w:gridCol w:w="800"/>
        <w:gridCol w:w="64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restart"/>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单位类别</w:t>
            </w:r>
          </w:p>
        </w:tc>
        <w:tc>
          <w:tcPr>
            <w:tcW w:w="642" w:type="dxa"/>
            <w:vMerge w:val="restart"/>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辖区内单位总数</w:t>
            </w:r>
          </w:p>
        </w:tc>
        <w:tc>
          <w:tcPr>
            <w:tcW w:w="645" w:type="dxa"/>
            <w:vMerge w:val="restart"/>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检查单位数</w:t>
            </w:r>
          </w:p>
        </w:tc>
        <w:tc>
          <w:tcPr>
            <w:tcW w:w="11045" w:type="dxa"/>
            <w:gridSpan w:val="13"/>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不合格情况</w:t>
            </w:r>
          </w:p>
        </w:tc>
        <w:tc>
          <w:tcPr>
            <w:tcW w:w="1366" w:type="dxa"/>
            <w:gridSpan w:val="2"/>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672" w:type="dxa"/>
            <w:vMerge w:val="continue"/>
            <w:noWrap w:val="0"/>
            <w:vAlign w:val="center"/>
          </w:tcPr>
          <w:p>
            <w:pPr>
              <w:spacing w:line="240" w:lineRule="exact"/>
              <w:jc w:val="center"/>
              <w:rPr>
                <w:rFonts w:hint="eastAsia" w:ascii="黑体" w:hAnsi="黑体" w:eastAsia="黑体" w:cs="黑体"/>
                <w:color w:val="000000"/>
                <w:sz w:val="24"/>
              </w:rPr>
            </w:pPr>
          </w:p>
        </w:tc>
        <w:tc>
          <w:tcPr>
            <w:tcW w:w="642" w:type="dxa"/>
            <w:vMerge w:val="continue"/>
            <w:noWrap w:val="0"/>
            <w:vAlign w:val="center"/>
          </w:tcPr>
          <w:p>
            <w:pPr>
              <w:spacing w:line="240" w:lineRule="exact"/>
              <w:jc w:val="center"/>
              <w:rPr>
                <w:rFonts w:hint="eastAsia" w:ascii="黑体" w:hAnsi="黑体" w:eastAsia="黑体" w:cs="黑体"/>
                <w:color w:val="000000"/>
                <w:sz w:val="24"/>
              </w:rPr>
            </w:pPr>
          </w:p>
        </w:tc>
        <w:tc>
          <w:tcPr>
            <w:tcW w:w="645" w:type="dxa"/>
            <w:vMerge w:val="continue"/>
            <w:noWrap w:val="0"/>
            <w:vAlign w:val="center"/>
          </w:tcPr>
          <w:p>
            <w:pPr>
              <w:spacing w:line="240" w:lineRule="exact"/>
              <w:jc w:val="center"/>
              <w:rPr>
                <w:rFonts w:hint="eastAsia" w:ascii="黑体" w:hAnsi="黑体" w:eastAsia="黑体" w:cs="黑体"/>
                <w:color w:val="000000"/>
                <w:sz w:val="24"/>
              </w:rPr>
            </w:pPr>
          </w:p>
        </w:tc>
        <w:tc>
          <w:tcPr>
            <w:tcW w:w="2069" w:type="dxa"/>
            <w:gridSpan w:val="3"/>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资质管理</w:t>
            </w:r>
          </w:p>
        </w:tc>
        <w:tc>
          <w:tcPr>
            <w:tcW w:w="3702" w:type="dxa"/>
            <w:gridSpan w:val="4"/>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血源管理</w:t>
            </w:r>
          </w:p>
        </w:tc>
        <w:tc>
          <w:tcPr>
            <w:tcW w:w="3674" w:type="dxa"/>
            <w:gridSpan w:val="4"/>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血液检测</w:t>
            </w:r>
          </w:p>
        </w:tc>
        <w:tc>
          <w:tcPr>
            <w:tcW w:w="800" w:type="dxa"/>
            <w:noWrap w:val="0"/>
            <w:vAlign w:val="center"/>
          </w:tcPr>
          <w:p>
            <w:pPr>
              <w:spacing w:line="240" w:lineRule="exact"/>
              <w:rPr>
                <w:rFonts w:hint="eastAsia" w:ascii="黑体" w:hAnsi="黑体" w:eastAsia="黑体" w:cs="黑体"/>
                <w:color w:val="000000"/>
                <w:sz w:val="24"/>
              </w:rPr>
            </w:pPr>
            <w:r>
              <w:rPr>
                <w:rFonts w:hint="eastAsia" w:ascii="黑体" w:hAnsi="黑体" w:eastAsia="黑体" w:cs="黑体"/>
                <w:color w:val="000000"/>
                <w:sz w:val="24"/>
              </w:rPr>
              <w:t>包装储存运输</w:t>
            </w:r>
          </w:p>
        </w:tc>
        <w:tc>
          <w:tcPr>
            <w:tcW w:w="800"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其他</w:t>
            </w:r>
          </w:p>
        </w:tc>
        <w:tc>
          <w:tcPr>
            <w:tcW w:w="645" w:type="dxa"/>
            <w:vMerge w:val="restart"/>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案件查处数</w:t>
            </w:r>
          </w:p>
        </w:tc>
        <w:tc>
          <w:tcPr>
            <w:tcW w:w="721" w:type="dxa"/>
            <w:vMerge w:val="restart"/>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vMerge w:val="continue"/>
            <w:noWrap w:val="0"/>
            <w:vAlign w:val="center"/>
          </w:tcPr>
          <w:p>
            <w:pPr>
              <w:spacing w:line="240" w:lineRule="exact"/>
              <w:jc w:val="center"/>
              <w:rPr>
                <w:rFonts w:hint="eastAsia" w:ascii="黑体" w:hAnsi="黑体" w:eastAsia="黑体" w:cs="黑体"/>
                <w:color w:val="000000"/>
                <w:sz w:val="24"/>
              </w:rPr>
            </w:pPr>
          </w:p>
        </w:tc>
        <w:tc>
          <w:tcPr>
            <w:tcW w:w="642" w:type="dxa"/>
            <w:vMerge w:val="continue"/>
            <w:noWrap w:val="0"/>
            <w:vAlign w:val="center"/>
          </w:tcPr>
          <w:p>
            <w:pPr>
              <w:spacing w:line="240" w:lineRule="exact"/>
              <w:jc w:val="center"/>
              <w:rPr>
                <w:rFonts w:hint="eastAsia" w:ascii="黑体" w:hAnsi="黑体" w:eastAsia="黑体" w:cs="黑体"/>
                <w:color w:val="000000"/>
                <w:sz w:val="24"/>
              </w:rPr>
            </w:pPr>
          </w:p>
        </w:tc>
        <w:tc>
          <w:tcPr>
            <w:tcW w:w="645" w:type="dxa"/>
            <w:vMerge w:val="continue"/>
            <w:noWrap w:val="0"/>
            <w:vAlign w:val="center"/>
          </w:tcPr>
          <w:p>
            <w:pPr>
              <w:spacing w:line="240" w:lineRule="exact"/>
              <w:jc w:val="center"/>
              <w:rPr>
                <w:rFonts w:hint="eastAsia" w:ascii="黑体" w:hAnsi="黑体" w:eastAsia="黑体" w:cs="黑体"/>
                <w:color w:val="000000"/>
                <w:sz w:val="24"/>
              </w:rPr>
            </w:pPr>
          </w:p>
        </w:tc>
        <w:tc>
          <w:tcPr>
            <w:tcW w:w="534"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未按照许可范围开展工作单位数</w:t>
            </w:r>
          </w:p>
        </w:tc>
        <w:tc>
          <w:tcPr>
            <w:tcW w:w="1028"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从业人员未取得相关岗位执业资格或者执业注册而从事血液安全工作单位数</w:t>
            </w:r>
          </w:p>
        </w:tc>
        <w:tc>
          <w:tcPr>
            <w:tcW w:w="507"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使用不符合国家规定的耗材单位数</w:t>
            </w:r>
          </w:p>
        </w:tc>
        <w:tc>
          <w:tcPr>
            <w:tcW w:w="880"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未按规定对献血者、供血浆者进行身份核实、健康征询和体检单位数</w:t>
            </w:r>
          </w:p>
        </w:tc>
        <w:tc>
          <w:tcPr>
            <w:tcW w:w="728"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未按要求检测新浆员和间隔180天的浆员的血浆单位数</w:t>
            </w:r>
          </w:p>
        </w:tc>
        <w:tc>
          <w:tcPr>
            <w:tcW w:w="1211"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超量、频繁采集血液（浆）的单位数</w:t>
            </w:r>
          </w:p>
        </w:tc>
        <w:tc>
          <w:tcPr>
            <w:tcW w:w="883"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采集冒名顶替者、健康检查不合格者血液</w:t>
            </w:r>
            <w:r>
              <w:rPr>
                <w:rFonts w:hint="eastAsia" w:ascii="黑体" w:hAnsi="黑体" w:eastAsia="黑体" w:cs="黑体"/>
                <w:color w:val="000000"/>
                <w:sz w:val="24"/>
                <w:lang w:eastAsia="zh-CN"/>
              </w:rPr>
              <w:t>（</w:t>
            </w:r>
            <w:r>
              <w:rPr>
                <w:rFonts w:hint="eastAsia" w:ascii="黑体" w:hAnsi="黑体" w:eastAsia="黑体" w:cs="黑体"/>
                <w:color w:val="000000"/>
                <w:sz w:val="24"/>
              </w:rPr>
              <w:t>血浆</w:t>
            </w:r>
            <w:r>
              <w:rPr>
                <w:rFonts w:hint="eastAsia" w:ascii="黑体" w:hAnsi="黑体" w:eastAsia="黑体" w:cs="黑体"/>
                <w:color w:val="000000"/>
                <w:sz w:val="24"/>
                <w:lang w:eastAsia="zh-CN"/>
              </w:rPr>
              <w:t>）</w:t>
            </w:r>
            <w:r>
              <w:rPr>
                <w:rFonts w:hint="eastAsia" w:ascii="黑体" w:hAnsi="黑体" w:eastAsia="黑体" w:cs="黑体"/>
                <w:color w:val="000000"/>
                <w:sz w:val="24"/>
              </w:rPr>
              <w:t>单位数</w:t>
            </w:r>
          </w:p>
        </w:tc>
        <w:tc>
          <w:tcPr>
            <w:tcW w:w="1089"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血液（浆）检测项目不齐全单位数</w:t>
            </w:r>
          </w:p>
        </w:tc>
        <w:tc>
          <w:tcPr>
            <w:tcW w:w="676"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未按规定保存血液标本的单位数</w:t>
            </w:r>
          </w:p>
        </w:tc>
        <w:tc>
          <w:tcPr>
            <w:tcW w:w="676"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未按规定保存工作记录的单位数</w:t>
            </w:r>
          </w:p>
        </w:tc>
        <w:tc>
          <w:tcPr>
            <w:tcW w:w="1233"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对检测不合格或者报废的血液（浆），未按有关规定处理单位数</w:t>
            </w:r>
          </w:p>
        </w:tc>
        <w:tc>
          <w:tcPr>
            <w:tcW w:w="800"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包装、储存、运输不符合国家规定的卫生标准和要求单位数</w:t>
            </w:r>
          </w:p>
        </w:tc>
        <w:tc>
          <w:tcPr>
            <w:tcW w:w="800"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非法采集、供应、倒卖血液、血浆单位数</w:t>
            </w:r>
          </w:p>
        </w:tc>
        <w:tc>
          <w:tcPr>
            <w:tcW w:w="645" w:type="dxa"/>
            <w:vMerge w:val="continue"/>
            <w:noWrap w:val="0"/>
            <w:vAlign w:val="center"/>
          </w:tcPr>
          <w:p>
            <w:pPr>
              <w:spacing w:line="240" w:lineRule="exact"/>
              <w:jc w:val="center"/>
              <w:rPr>
                <w:rFonts w:hint="eastAsia" w:ascii="黑体" w:hAnsi="黑体" w:eastAsia="黑体" w:cs="黑体"/>
                <w:color w:val="000000"/>
                <w:sz w:val="24"/>
              </w:rPr>
            </w:pPr>
          </w:p>
        </w:tc>
        <w:tc>
          <w:tcPr>
            <w:tcW w:w="721" w:type="dxa"/>
            <w:vMerge w:val="continue"/>
            <w:noWrap w:val="0"/>
            <w:vAlign w:val="center"/>
          </w:tcPr>
          <w:p>
            <w:pPr>
              <w:spacing w:line="240" w:lineRule="exact"/>
              <w:jc w:val="center"/>
              <w:rPr>
                <w:rFonts w:hint="eastAsia" w:ascii="黑体" w:hAnsi="黑体" w:eastAsia="黑体" w:cs="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noWrap w:val="0"/>
            <w:vAlign w:val="center"/>
          </w:tcPr>
          <w:p>
            <w:pPr>
              <w:spacing w:line="2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一般血站</w:t>
            </w:r>
          </w:p>
        </w:tc>
        <w:tc>
          <w:tcPr>
            <w:tcW w:w="642"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34"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28"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07"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8"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211"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89"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23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1" w:type="dxa"/>
            <w:noWrap w:val="0"/>
            <w:vAlign w:val="center"/>
          </w:tcPr>
          <w:p>
            <w:pPr>
              <w:spacing w:line="24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noWrap w:val="0"/>
            <w:vAlign w:val="center"/>
          </w:tcPr>
          <w:p>
            <w:pPr>
              <w:spacing w:line="2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特殊血站</w:t>
            </w:r>
          </w:p>
        </w:tc>
        <w:tc>
          <w:tcPr>
            <w:tcW w:w="642"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34"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28"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07"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8" w:type="dxa"/>
            <w:noWrap w:val="0"/>
            <w:vAlign w:val="center"/>
          </w:tcPr>
          <w:p>
            <w:pPr>
              <w:spacing w:line="2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1211"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89"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23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1" w:type="dxa"/>
            <w:noWrap w:val="0"/>
            <w:vAlign w:val="center"/>
          </w:tcPr>
          <w:p>
            <w:pPr>
              <w:spacing w:line="24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noWrap w:val="0"/>
            <w:vAlign w:val="center"/>
          </w:tcPr>
          <w:p>
            <w:pPr>
              <w:spacing w:line="2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单采血浆站</w:t>
            </w:r>
          </w:p>
        </w:tc>
        <w:tc>
          <w:tcPr>
            <w:tcW w:w="642"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34"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28"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07"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8"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211"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89"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23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1" w:type="dxa"/>
            <w:noWrap w:val="0"/>
            <w:vAlign w:val="center"/>
          </w:tcPr>
          <w:p>
            <w:pPr>
              <w:spacing w:line="24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672" w:type="dxa"/>
            <w:noWrap w:val="0"/>
            <w:vAlign w:val="center"/>
          </w:tcPr>
          <w:p>
            <w:pPr>
              <w:spacing w:line="24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合计</w:t>
            </w:r>
          </w:p>
        </w:tc>
        <w:tc>
          <w:tcPr>
            <w:tcW w:w="642"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34"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28"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507"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8"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211"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8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089"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76"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1233"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800"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645" w:type="dxa"/>
            <w:noWrap w:val="0"/>
            <w:vAlign w:val="center"/>
          </w:tcPr>
          <w:p>
            <w:pPr>
              <w:spacing w:line="240" w:lineRule="exact"/>
              <w:jc w:val="center"/>
              <w:rPr>
                <w:rFonts w:hint="default" w:ascii="Times New Roman" w:hAnsi="Times New Roman" w:eastAsia="仿宋_GB2312" w:cs="Times New Roman"/>
                <w:color w:val="000000"/>
                <w:sz w:val="24"/>
              </w:rPr>
            </w:pPr>
          </w:p>
        </w:tc>
        <w:tc>
          <w:tcPr>
            <w:tcW w:w="721" w:type="dxa"/>
            <w:noWrap w:val="0"/>
            <w:vAlign w:val="center"/>
          </w:tcPr>
          <w:p>
            <w:pPr>
              <w:spacing w:line="240" w:lineRule="exact"/>
              <w:jc w:val="center"/>
              <w:rPr>
                <w:rFonts w:hint="default" w:ascii="Times New Roman" w:hAnsi="Times New Roman" w:eastAsia="仿宋_GB2312" w:cs="Times New Roman"/>
                <w:color w:val="000000"/>
                <w:sz w:val="24"/>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附表5</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2020年放射诊疗、职业健康检查、职业病诊断机构和放射技术服务机构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国家随机监督抽查工作计划表</w:t>
      </w:r>
    </w:p>
    <w:tbl>
      <w:tblPr>
        <w:tblStyle w:val="3"/>
        <w:tblW w:w="14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序号</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监督检查对象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抽检 比例</w:t>
            </w:r>
          </w:p>
        </w:tc>
        <w:tc>
          <w:tcPr>
            <w:tcW w:w="10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检查内容</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rPr>
            </w:pPr>
            <w:r>
              <w:rPr>
                <w:rFonts w:hint="eastAsia" w:ascii="黑体" w:hAnsi="黑体" w:eastAsia="黑体" w:cs="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6"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放射诊疗机构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含中医医疗机构</w:t>
            </w:r>
            <w:r>
              <w:rPr>
                <w:rFonts w:hint="default" w:ascii="Times New Roman" w:hAnsi="Times New Roman" w:eastAsia="仿宋_GB2312" w:cs="Times New Roman"/>
                <w:color w:val="000000"/>
                <w:sz w:val="28"/>
                <w:szCs w:val="28"/>
                <w:lang w:eastAsia="zh-CN"/>
              </w:rPr>
              <w:t>）</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w:t>
            </w:r>
          </w:p>
        </w:tc>
        <w:tc>
          <w:tcPr>
            <w:tcW w:w="10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建设项目管理情况；2.放射诊疗场所管理及其防护措施情况；3.放射诊疗设备管理情况；4.放射工作人员管理情况；5.开展放射诊疗人员条件管理情况；6.对患者、受检者及其他非放射工作人员的保护情况；7.放射事件预防处置情况；8.职业病人管理情况；9.档案管理与体系建设情况；10.核医学诊疗管理情况；11.放射性同位素管理情况；12.放射治疗管理情况。</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职业健康检查和职业病诊断机构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各20%</w:t>
            </w:r>
          </w:p>
        </w:tc>
        <w:tc>
          <w:tcPr>
            <w:tcW w:w="10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职业病诊断机构是否在批准的资质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放射技术服务机构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100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1.放射技术服务机构是否持有效资质（批准）证书；2.是否在批准的资质范围内开展工作；3.出具的报告是否符合相关要求；4.人员、仪器设备、场所是否满足工作要求；5.是否存在出具虚假文件情况。</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28"/>
                <w:szCs w:val="28"/>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附表6</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2020年放射诊疗机构国家随机监督抽查汇总表</w:t>
      </w:r>
    </w:p>
    <w:tbl>
      <w:tblPr>
        <w:tblStyle w:val="3"/>
        <w:tblW w:w="139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04"/>
        <w:gridCol w:w="597"/>
        <w:gridCol w:w="811"/>
        <w:gridCol w:w="704"/>
        <w:gridCol w:w="704"/>
        <w:gridCol w:w="704"/>
        <w:gridCol w:w="767"/>
        <w:gridCol w:w="851"/>
        <w:gridCol w:w="850"/>
        <w:gridCol w:w="714"/>
        <w:gridCol w:w="699"/>
        <w:gridCol w:w="5"/>
        <w:gridCol w:w="704"/>
        <w:gridCol w:w="5"/>
        <w:gridCol w:w="704"/>
        <w:gridCol w:w="4"/>
        <w:gridCol w:w="714"/>
        <w:gridCol w:w="1408"/>
        <w:gridCol w:w="602"/>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1088" w:type="dxa"/>
            <w:vMerge w:val="restart"/>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单位</w:t>
            </w:r>
          </w:p>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类别</w:t>
            </w:r>
          </w:p>
        </w:tc>
        <w:tc>
          <w:tcPr>
            <w:tcW w:w="704" w:type="dxa"/>
            <w:vMerge w:val="restart"/>
            <w:noWrap w:val="0"/>
            <w:vAlign w:val="center"/>
          </w:tcPr>
          <w:p>
            <w:pPr>
              <w:spacing w:line="240" w:lineRule="exact"/>
              <w:rPr>
                <w:rFonts w:hint="eastAsia" w:ascii="黑体" w:hAnsi="黑体" w:eastAsia="黑体" w:cs="黑体"/>
                <w:color w:val="000000"/>
                <w:sz w:val="24"/>
              </w:rPr>
            </w:pPr>
            <w:r>
              <w:rPr>
                <w:rFonts w:hint="eastAsia" w:ascii="黑体" w:hAnsi="黑体" w:eastAsia="黑体" w:cs="黑体"/>
                <w:color w:val="000000"/>
                <w:sz w:val="24"/>
              </w:rPr>
              <w:t>辖区内单位总数</w:t>
            </w:r>
          </w:p>
        </w:tc>
        <w:tc>
          <w:tcPr>
            <w:tcW w:w="597" w:type="dxa"/>
            <w:vMerge w:val="restart"/>
            <w:noWrap w:val="0"/>
            <w:vAlign w:val="center"/>
          </w:tcPr>
          <w:p>
            <w:pPr>
              <w:spacing w:line="240" w:lineRule="exact"/>
              <w:rPr>
                <w:rFonts w:hint="eastAsia" w:ascii="黑体" w:hAnsi="黑体" w:eastAsia="黑体" w:cs="黑体"/>
                <w:color w:val="000000"/>
                <w:sz w:val="24"/>
              </w:rPr>
            </w:pPr>
            <w:r>
              <w:rPr>
                <w:rFonts w:hint="eastAsia" w:ascii="黑体" w:hAnsi="黑体" w:eastAsia="黑体" w:cs="黑体"/>
                <w:color w:val="000000"/>
                <w:sz w:val="24"/>
              </w:rPr>
              <w:t>检查单位数</w:t>
            </w:r>
          </w:p>
        </w:tc>
        <w:tc>
          <w:tcPr>
            <w:tcW w:w="10348" w:type="dxa"/>
            <w:gridSpan w:val="16"/>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不合格情况</w:t>
            </w:r>
          </w:p>
        </w:tc>
        <w:tc>
          <w:tcPr>
            <w:tcW w:w="1166" w:type="dxa"/>
            <w:gridSpan w:val="2"/>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jc w:val="center"/>
        </w:trPr>
        <w:tc>
          <w:tcPr>
            <w:tcW w:w="1088" w:type="dxa"/>
            <w:vMerge w:val="continue"/>
            <w:noWrap w:val="0"/>
            <w:vAlign w:val="center"/>
          </w:tcPr>
          <w:p>
            <w:pPr>
              <w:spacing w:line="240" w:lineRule="exact"/>
              <w:jc w:val="center"/>
              <w:rPr>
                <w:rFonts w:hint="eastAsia" w:ascii="黑体" w:hAnsi="黑体" w:eastAsia="黑体" w:cs="黑体"/>
                <w:color w:val="000000"/>
                <w:sz w:val="24"/>
              </w:rPr>
            </w:pPr>
          </w:p>
        </w:tc>
        <w:tc>
          <w:tcPr>
            <w:tcW w:w="704" w:type="dxa"/>
            <w:vMerge w:val="continue"/>
            <w:noWrap w:val="0"/>
            <w:vAlign w:val="center"/>
          </w:tcPr>
          <w:p>
            <w:pPr>
              <w:spacing w:line="240" w:lineRule="exact"/>
              <w:rPr>
                <w:rFonts w:hint="eastAsia" w:ascii="黑体" w:hAnsi="黑体" w:eastAsia="黑体" w:cs="黑体"/>
                <w:color w:val="000000"/>
                <w:sz w:val="24"/>
              </w:rPr>
            </w:pPr>
          </w:p>
        </w:tc>
        <w:tc>
          <w:tcPr>
            <w:tcW w:w="597" w:type="dxa"/>
            <w:vMerge w:val="continue"/>
            <w:noWrap w:val="0"/>
            <w:vAlign w:val="center"/>
          </w:tcPr>
          <w:p>
            <w:pPr>
              <w:spacing w:line="240" w:lineRule="exact"/>
              <w:rPr>
                <w:rFonts w:hint="eastAsia" w:ascii="黑体" w:hAnsi="黑体" w:eastAsia="黑体" w:cs="黑体"/>
                <w:color w:val="000000"/>
                <w:sz w:val="24"/>
              </w:rPr>
            </w:pPr>
          </w:p>
        </w:tc>
        <w:tc>
          <w:tcPr>
            <w:tcW w:w="811"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放射诊疗建设项目不符合有关规定单位数</w:t>
            </w:r>
          </w:p>
        </w:tc>
        <w:tc>
          <w:tcPr>
            <w:tcW w:w="704"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放射诊疗场所及其防护措施不符合有关规定单位数</w:t>
            </w:r>
          </w:p>
        </w:tc>
        <w:tc>
          <w:tcPr>
            <w:tcW w:w="704"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放射诊疗设备及配套设施不符合有关规定单位数</w:t>
            </w:r>
          </w:p>
        </w:tc>
        <w:tc>
          <w:tcPr>
            <w:tcW w:w="704"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放射工作人员管理不符合有关规定单位数</w:t>
            </w:r>
          </w:p>
        </w:tc>
        <w:tc>
          <w:tcPr>
            <w:tcW w:w="767"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开展放射诊疗的人员条件不符合有关规定单位数</w:t>
            </w:r>
          </w:p>
        </w:tc>
        <w:tc>
          <w:tcPr>
            <w:tcW w:w="851"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对患者、受检者及其他非放射工作人员的保护不符合有关规定单位数</w:t>
            </w:r>
          </w:p>
        </w:tc>
        <w:tc>
          <w:tcPr>
            <w:tcW w:w="850"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放射事件预防处置不符合有关规定单位数</w:t>
            </w:r>
          </w:p>
        </w:tc>
        <w:tc>
          <w:tcPr>
            <w:tcW w:w="714"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职业病人管理不符合有关规定单位数</w:t>
            </w:r>
          </w:p>
        </w:tc>
        <w:tc>
          <w:tcPr>
            <w:tcW w:w="704" w:type="dxa"/>
            <w:gridSpan w:val="2"/>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档案管理与体系建设不符合有关规定单位数</w:t>
            </w:r>
          </w:p>
        </w:tc>
        <w:tc>
          <w:tcPr>
            <w:tcW w:w="709" w:type="dxa"/>
            <w:gridSpan w:val="2"/>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核医学诊疗过程不符合有关规定单位数</w:t>
            </w:r>
          </w:p>
        </w:tc>
        <w:tc>
          <w:tcPr>
            <w:tcW w:w="708" w:type="dxa"/>
            <w:gridSpan w:val="2"/>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放射性同位素管理不符合有关规定单位数</w:t>
            </w:r>
          </w:p>
        </w:tc>
        <w:tc>
          <w:tcPr>
            <w:tcW w:w="714"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放射治疗过程不符合有关规定单位数</w:t>
            </w:r>
          </w:p>
        </w:tc>
        <w:tc>
          <w:tcPr>
            <w:tcW w:w="1408"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管理制度不符合有关规定单位数</w:t>
            </w:r>
          </w:p>
        </w:tc>
        <w:tc>
          <w:tcPr>
            <w:tcW w:w="602"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案件查处数</w:t>
            </w:r>
          </w:p>
        </w:tc>
        <w:tc>
          <w:tcPr>
            <w:tcW w:w="564" w:type="dxa"/>
            <w:noWrap w:val="0"/>
            <w:vAlign w:val="center"/>
          </w:tcPr>
          <w:p>
            <w:pPr>
              <w:spacing w:line="240" w:lineRule="exact"/>
              <w:jc w:val="center"/>
              <w:rPr>
                <w:rFonts w:hint="eastAsia" w:ascii="黑体" w:hAnsi="黑体" w:eastAsia="黑体" w:cs="黑体"/>
                <w:color w:val="000000"/>
                <w:sz w:val="24"/>
              </w:rPr>
            </w:pPr>
            <w:r>
              <w:rPr>
                <w:rFonts w:hint="eastAsia" w:ascii="黑体" w:hAnsi="黑体" w:eastAsia="黑体" w:cs="黑体"/>
                <w:color w:val="000000"/>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0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放射诊疗机构</w:t>
            </w:r>
          </w:p>
        </w:tc>
        <w:tc>
          <w:tcPr>
            <w:tcW w:w="704" w:type="dxa"/>
            <w:noWrap w:val="0"/>
            <w:vAlign w:val="center"/>
          </w:tcPr>
          <w:p>
            <w:pPr>
              <w:spacing w:line="240" w:lineRule="exact"/>
              <w:rPr>
                <w:rFonts w:hint="default" w:ascii="Times New Roman" w:hAnsi="Times New Roman" w:eastAsia="仿宋_GB2312" w:cs="Times New Roman"/>
                <w:color w:val="000000"/>
                <w:sz w:val="24"/>
              </w:rPr>
            </w:pPr>
          </w:p>
        </w:tc>
        <w:tc>
          <w:tcPr>
            <w:tcW w:w="597" w:type="dxa"/>
            <w:noWrap w:val="0"/>
            <w:vAlign w:val="center"/>
          </w:tcPr>
          <w:p>
            <w:pPr>
              <w:spacing w:line="240" w:lineRule="exact"/>
              <w:rPr>
                <w:rFonts w:hint="default" w:ascii="Times New Roman" w:hAnsi="Times New Roman" w:eastAsia="仿宋_GB2312" w:cs="Times New Roman"/>
                <w:color w:val="000000"/>
                <w:sz w:val="24"/>
              </w:rPr>
            </w:pPr>
          </w:p>
        </w:tc>
        <w:tc>
          <w:tcPr>
            <w:tcW w:w="811" w:type="dxa"/>
            <w:noWrap w:val="0"/>
            <w:vAlign w:val="center"/>
          </w:tcPr>
          <w:p>
            <w:pPr>
              <w:spacing w:line="240" w:lineRule="exact"/>
              <w:rPr>
                <w:rFonts w:hint="default" w:ascii="Times New Roman" w:hAnsi="Times New Roman" w:eastAsia="仿宋_GB2312" w:cs="Times New Roman"/>
                <w:color w:val="000000"/>
                <w:sz w:val="24"/>
              </w:rPr>
            </w:pPr>
          </w:p>
        </w:tc>
        <w:tc>
          <w:tcPr>
            <w:tcW w:w="704" w:type="dxa"/>
            <w:noWrap w:val="0"/>
            <w:vAlign w:val="center"/>
          </w:tcPr>
          <w:p>
            <w:pPr>
              <w:spacing w:line="240" w:lineRule="exact"/>
              <w:rPr>
                <w:rFonts w:hint="default" w:ascii="Times New Roman" w:hAnsi="Times New Roman" w:eastAsia="仿宋_GB2312" w:cs="Times New Roman"/>
                <w:color w:val="000000"/>
                <w:sz w:val="24"/>
              </w:rPr>
            </w:pPr>
          </w:p>
        </w:tc>
        <w:tc>
          <w:tcPr>
            <w:tcW w:w="704" w:type="dxa"/>
            <w:noWrap w:val="0"/>
            <w:vAlign w:val="center"/>
          </w:tcPr>
          <w:p>
            <w:pPr>
              <w:spacing w:line="240" w:lineRule="exact"/>
              <w:rPr>
                <w:rFonts w:hint="default" w:ascii="Times New Roman" w:hAnsi="Times New Roman" w:eastAsia="仿宋_GB2312" w:cs="Times New Roman"/>
                <w:color w:val="000000"/>
                <w:sz w:val="24"/>
              </w:rPr>
            </w:pPr>
          </w:p>
        </w:tc>
        <w:tc>
          <w:tcPr>
            <w:tcW w:w="704" w:type="dxa"/>
            <w:noWrap w:val="0"/>
            <w:vAlign w:val="center"/>
          </w:tcPr>
          <w:p>
            <w:pPr>
              <w:spacing w:line="240" w:lineRule="exact"/>
              <w:rPr>
                <w:rFonts w:hint="default" w:ascii="Times New Roman" w:hAnsi="Times New Roman" w:eastAsia="仿宋_GB2312" w:cs="Times New Roman"/>
                <w:color w:val="000000"/>
                <w:sz w:val="24"/>
              </w:rPr>
            </w:pPr>
          </w:p>
        </w:tc>
        <w:tc>
          <w:tcPr>
            <w:tcW w:w="767" w:type="dxa"/>
            <w:noWrap w:val="0"/>
            <w:vAlign w:val="center"/>
          </w:tcPr>
          <w:p>
            <w:pPr>
              <w:spacing w:line="240" w:lineRule="exact"/>
              <w:rPr>
                <w:rFonts w:hint="default" w:ascii="Times New Roman" w:hAnsi="Times New Roman" w:eastAsia="仿宋_GB2312" w:cs="Times New Roman"/>
                <w:color w:val="000000"/>
                <w:sz w:val="24"/>
              </w:rPr>
            </w:pPr>
          </w:p>
        </w:tc>
        <w:tc>
          <w:tcPr>
            <w:tcW w:w="851" w:type="dxa"/>
            <w:noWrap w:val="0"/>
            <w:vAlign w:val="center"/>
          </w:tcPr>
          <w:p>
            <w:pPr>
              <w:spacing w:line="240" w:lineRule="exact"/>
              <w:rPr>
                <w:rFonts w:hint="default" w:ascii="Times New Roman" w:hAnsi="Times New Roman" w:eastAsia="仿宋_GB2312" w:cs="Times New Roman"/>
                <w:color w:val="000000"/>
                <w:sz w:val="24"/>
              </w:rPr>
            </w:pPr>
          </w:p>
        </w:tc>
        <w:tc>
          <w:tcPr>
            <w:tcW w:w="850" w:type="dxa"/>
            <w:noWrap w:val="0"/>
            <w:vAlign w:val="center"/>
          </w:tcPr>
          <w:p>
            <w:pPr>
              <w:spacing w:line="240" w:lineRule="exact"/>
              <w:rPr>
                <w:rFonts w:hint="default" w:ascii="Times New Roman" w:hAnsi="Times New Roman" w:eastAsia="仿宋_GB2312" w:cs="Times New Roman"/>
                <w:color w:val="000000"/>
                <w:sz w:val="24"/>
              </w:rPr>
            </w:pPr>
          </w:p>
        </w:tc>
        <w:tc>
          <w:tcPr>
            <w:tcW w:w="714" w:type="dxa"/>
            <w:noWrap w:val="0"/>
            <w:vAlign w:val="center"/>
          </w:tcPr>
          <w:p>
            <w:pPr>
              <w:spacing w:line="240" w:lineRule="exact"/>
              <w:rPr>
                <w:rFonts w:hint="default" w:ascii="Times New Roman" w:hAnsi="Times New Roman" w:eastAsia="仿宋_GB2312" w:cs="Times New Roman"/>
                <w:color w:val="000000"/>
                <w:sz w:val="24"/>
              </w:rPr>
            </w:pPr>
          </w:p>
        </w:tc>
        <w:tc>
          <w:tcPr>
            <w:tcW w:w="699" w:type="dxa"/>
            <w:noWrap w:val="0"/>
            <w:vAlign w:val="center"/>
          </w:tcPr>
          <w:p>
            <w:pPr>
              <w:spacing w:line="240" w:lineRule="exact"/>
              <w:rPr>
                <w:rFonts w:hint="default" w:ascii="Times New Roman" w:hAnsi="Times New Roman" w:eastAsia="仿宋_GB2312" w:cs="Times New Roman"/>
                <w:color w:val="000000"/>
                <w:sz w:val="24"/>
              </w:rPr>
            </w:pPr>
          </w:p>
        </w:tc>
        <w:tc>
          <w:tcPr>
            <w:tcW w:w="709" w:type="dxa"/>
            <w:gridSpan w:val="2"/>
            <w:noWrap w:val="0"/>
            <w:vAlign w:val="center"/>
          </w:tcPr>
          <w:p>
            <w:pPr>
              <w:spacing w:line="240" w:lineRule="exact"/>
              <w:rPr>
                <w:rFonts w:hint="default" w:ascii="Times New Roman" w:hAnsi="Times New Roman" w:eastAsia="仿宋_GB2312" w:cs="Times New Roman"/>
                <w:color w:val="000000"/>
                <w:sz w:val="24"/>
              </w:rPr>
            </w:pPr>
          </w:p>
        </w:tc>
        <w:tc>
          <w:tcPr>
            <w:tcW w:w="709" w:type="dxa"/>
            <w:gridSpan w:val="2"/>
            <w:noWrap w:val="0"/>
            <w:vAlign w:val="center"/>
          </w:tcPr>
          <w:p>
            <w:pPr>
              <w:spacing w:line="240" w:lineRule="exact"/>
              <w:rPr>
                <w:rFonts w:hint="default" w:ascii="Times New Roman" w:hAnsi="Times New Roman" w:eastAsia="仿宋_GB2312" w:cs="Times New Roman"/>
                <w:color w:val="000000"/>
                <w:sz w:val="24"/>
              </w:rPr>
            </w:pPr>
          </w:p>
        </w:tc>
        <w:tc>
          <w:tcPr>
            <w:tcW w:w="718" w:type="dxa"/>
            <w:gridSpan w:val="2"/>
            <w:noWrap w:val="0"/>
            <w:vAlign w:val="center"/>
          </w:tcPr>
          <w:p>
            <w:pPr>
              <w:spacing w:line="240" w:lineRule="exact"/>
              <w:rPr>
                <w:rFonts w:hint="default" w:ascii="Times New Roman" w:hAnsi="Times New Roman" w:eastAsia="仿宋_GB2312" w:cs="Times New Roman"/>
                <w:color w:val="000000"/>
                <w:sz w:val="24"/>
              </w:rPr>
            </w:pPr>
          </w:p>
        </w:tc>
        <w:tc>
          <w:tcPr>
            <w:tcW w:w="1408" w:type="dxa"/>
            <w:noWrap w:val="0"/>
            <w:vAlign w:val="center"/>
          </w:tcPr>
          <w:p>
            <w:pPr>
              <w:spacing w:line="240" w:lineRule="exact"/>
              <w:rPr>
                <w:rFonts w:hint="default" w:ascii="Times New Roman" w:hAnsi="Times New Roman" w:eastAsia="仿宋_GB2312" w:cs="Times New Roman"/>
                <w:color w:val="000000"/>
                <w:sz w:val="24"/>
              </w:rPr>
            </w:pPr>
          </w:p>
        </w:tc>
        <w:tc>
          <w:tcPr>
            <w:tcW w:w="602" w:type="dxa"/>
            <w:noWrap w:val="0"/>
            <w:vAlign w:val="center"/>
          </w:tcPr>
          <w:p>
            <w:pPr>
              <w:spacing w:line="240" w:lineRule="exact"/>
              <w:rPr>
                <w:rFonts w:hint="default" w:ascii="Times New Roman" w:hAnsi="Times New Roman" w:eastAsia="仿宋_GB2312" w:cs="Times New Roman"/>
                <w:color w:val="000000"/>
                <w:sz w:val="24"/>
              </w:rPr>
            </w:pPr>
          </w:p>
        </w:tc>
        <w:tc>
          <w:tcPr>
            <w:tcW w:w="564" w:type="dxa"/>
            <w:noWrap w:val="0"/>
            <w:vAlign w:val="center"/>
          </w:tcPr>
          <w:p>
            <w:pPr>
              <w:spacing w:line="240" w:lineRule="exact"/>
              <w:rPr>
                <w:rFonts w:hint="default" w:ascii="Times New Roman" w:hAnsi="Times New Roman" w:eastAsia="仿宋_GB2312" w:cs="Times New Roman"/>
                <w:color w:val="000000"/>
                <w:sz w:val="24"/>
              </w:rPr>
            </w:pPr>
          </w:p>
        </w:tc>
      </w:tr>
    </w:tbl>
    <w:p>
      <w:pPr>
        <w:rPr>
          <w:rFonts w:hint="default" w:ascii="Times New Roman" w:hAnsi="Times New Roman" w:cs="Times New Roman"/>
          <w:color w:val="000000"/>
        </w:rPr>
      </w:pPr>
    </w:p>
    <w:p>
      <w:pPr>
        <w:rPr>
          <w:rFonts w:hint="default" w:ascii="Times New Roman" w:hAnsi="Times New Roman" w:cs="Times New Roman"/>
          <w:color w:val="000000"/>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附表7</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2020年职业健康检查机构、职业病诊断机构及放射技术服务机构</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cs="Times New Roman"/>
          <w:b/>
          <w:color w:val="000000"/>
          <w:sz w:val="24"/>
          <w:szCs w:val="24"/>
        </w:rPr>
      </w:pPr>
      <w:r>
        <w:rPr>
          <w:rFonts w:hint="default" w:ascii="Times New Roman" w:hAnsi="Times New Roman" w:eastAsia="方正小标宋简体" w:cs="Times New Roman"/>
          <w:b w:val="0"/>
          <w:bCs/>
          <w:color w:val="000000"/>
          <w:sz w:val="44"/>
          <w:szCs w:val="44"/>
        </w:rPr>
        <w:t>国家随机监督抽查汇总表</w:t>
      </w:r>
    </w:p>
    <w:tbl>
      <w:tblPr>
        <w:tblStyle w:val="3"/>
        <w:tblW w:w="1472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930"/>
        <w:gridCol w:w="825"/>
        <w:gridCol w:w="1065"/>
        <w:gridCol w:w="975"/>
        <w:gridCol w:w="945"/>
        <w:gridCol w:w="523"/>
        <w:gridCol w:w="1050"/>
        <w:gridCol w:w="960"/>
        <w:gridCol w:w="960"/>
        <w:gridCol w:w="1110"/>
        <w:gridCol w:w="1050"/>
        <w:gridCol w:w="1323"/>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2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eastAsia" w:ascii="黑体" w:hAnsi="黑体" w:eastAsia="黑体" w:cs="黑体"/>
                <w:color w:val="000000"/>
                <w:kern w:val="2"/>
                <w:sz w:val="24"/>
                <w:szCs w:val="24"/>
              </w:rPr>
            </w:pPr>
          </w:p>
        </w:tc>
        <w:tc>
          <w:tcPr>
            <w:tcW w:w="930"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辖区内单位总数</w:t>
            </w:r>
          </w:p>
        </w:tc>
        <w:tc>
          <w:tcPr>
            <w:tcW w:w="825" w:type="dxa"/>
            <w:vMerge w:val="restar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检查单位数</w:t>
            </w:r>
          </w:p>
        </w:tc>
        <w:tc>
          <w:tcPr>
            <w:tcW w:w="8638"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不合格情况</w:t>
            </w:r>
          </w:p>
        </w:tc>
        <w:tc>
          <w:tcPr>
            <w:tcW w:w="206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5" w:hRule="atLeast"/>
        </w:trPr>
        <w:tc>
          <w:tcPr>
            <w:tcW w:w="226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cs="黑体"/>
                <w:color w:val="000000"/>
                <w:sz w:val="20"/>
                <w:szCs w:val="20"/>
              </w:rPr>
            </w:pPr>
          </w:p>
        </w:tc>
        <w:tc>
          <w:tcPr>
            <w:tcW w:w="930" w:type="dxa"/>
            <w:vMerge w:val="continue"/>
            <w:tcBorders>
              <w:top w:val="single" w:color="auto" w:sz="4" w:space="0"/>
              <w:left w:val="nil"/>
              <w:bottom w:val="single" w:color="auto" w:sz="4" w:space="0"/>
              <w:right w:val="single" w:color="auto" w:sz="4" w:space="0"/>
            </w:tcBorders>
            <w:noWrap w:val="0"/>
            <w:vAlign w:val="center"/>
          </w:tcPr>
          <w:p>
            <w:pPr>
              <w:rPr>
                <w:rFonts w:hint="eastAsia" w:ascii="黑体" w:hAnsi="黑体" w:eastAsia="黑体" w:cs="黑体"/>
                <w:color w:val="000000"/>
                <w:sz w:val="20"/>
                <w:szCs w:val="20"/>
              </w:rPr>
            </w:pPr>
          </w:p>
        </w:tc>
        <w:tc>
          <w:tcPr>
            <w:tcW w:w="825" w:type="dxa"/>
            <w:vMerge w:val="continue"/>
            <w:tcBorders>
              <w:top w:val="single" w:color="auto" w:sz="4" w:space="0"/>
              <w:left w:val="nil"/>
              <w:bottom w:val="single" w:color="auto" w:sz="4" w:space="0"/>
              <w:right w:val="single" w:color="auto" w:sz="4" w:space="0"/>
            </w:tcBorders>
            <w:noWrap w:val="0"/>
            <w:vAlign w:val="center"/>
          </w:tcPr>
          <w:p>
            <w:pPr>
              <w:rPr>
                <w:rFonts w:hint="eastAsia" w:ascii="黑体" w:hAnsi="黑体" w:eastAsia="黑体" w:cs="黑体"/>
                <w:color w:val="000000"/>
                <w:sz w:val="20"/>
                <w:szCs w:val="20"/>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出具的报告书、诊断证明书不符合相关要求单位数</w:t>
            </w: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技术人员不能满足工作要求单位数</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仪器设备场所不能满足工作要求单位数</w:t>
            </w:r>
          </w:p>
        </w:tc>
        <w:tc>
          <w:tcPr>
            <w:tcW w:w="5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出具虚假证明文件</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质量控制、程序不符合相关要求单位数</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档案管理不符合相关要求单位数</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管理制度不符合相关要求单位数</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劳动者保护不符合相关要求单位数</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职业健康检查结果、职业禁忌、疑似职业病、职业病的告知、通知、报告不符合相关要求单位数</w:t>
            </w:r>
          </w:p>
        </w:tc>
        <w:tc>
          <w:tcPr>
            <w:tcW w:w="13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案件查处数</w:t>
            </w:r>
          </w:p>
        </w:tc>
        <w:tc>
          <w:tcPr>
            <w:tcW w:w="7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lang w:val="en-US" w:eastAsia="zh-CN" w:bidi="ar"/>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职业健康检查机构</w:t>
            </w:r>
          </w:p>
        </w:tc>
        <w:tc>
          <w:tcPr>
            <w:tcW w:w="9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5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13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7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职业病诊断机构</w:t>
            </w:r>
          </w:p>
        </w:tc>
        <w:tc>
          <w:tcPr>
            <w:tcW w:w="9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5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3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7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放射技术服务机构</w:t>
            </w:r>
          </w:p>
        </w:tc>
        <w:tc>
          <w:tcPr>
            <w:tcW w:w="9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p>
        </w:tc>
        <w:tc>
          <w:tcPr>
            <w:tcW w:w="5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3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7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22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2"/>
                <w:sz w:val="24"/>
                <w:szCs w:val="24"/>
                <w:lang w:val="en-US" w:eastAsia="zh-CN" w:bidi="ar"/>
              </w:rPr>
              <w:t>合计</w:t>
            </w:r>
          </w:p>
        </w:tc>
        <w:tc>
          <w:tcPr>
            <w:tcW w:w="9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9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5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13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c>
          <w:tcPr>
            <w:tcW w:w="7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000000"/>
                <w:kern w:val="2"/>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color w:val="000000"/>
          <w:sz w:val="32"/>
          <w:szCs w:val="32"/>
        </w:rPr>
        <w:t>附表8</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rPr>
        <w:t>2020年母婴保健、计划生育技术服务机构国家随机监督抽查工作计划表</w:t>
      </w:r>
    </w:p>
    <w:tbl>
      <w:tblPr>
        <w:tblStyle w:val="3"/>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93"/>
        <w:gridCol w:w="1559"/>
        <w:gridCol w:w="7371"/>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监督检查对象</w:t>
            </w:r>
          </w:p>
        </w:tc>
        <w:tc>
          <w:tcPr>
            <w:tcW w:w="155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抽检比例</w:t>
            </w:r>
          </w:p>
        </w:tc>
        <w:tc>
          <w:tcPr>
            <w:tcW w:w="737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检查内容</w:t>
            </w:r>
          </w:p>
        </w:tc>
        <w:tc>
          <w:tcPr>
            <w:tcW w:w="159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黑体" w:hAnsi="黑体" w:eastAsia="黑体" w:cs="黑体"/>
                <w:color w:val="000000"/>
                <w:sz w:val="24"/>
              </w:rPr>
            </w:pPr>
            <w:r>
              <w:rPr>
                <w:rFonts w:hint="eastAsia" w:ascii="黑体" w:hAnsi="黑体" w:eastAsia="黑体" w:cs="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妇幼保健院</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7371" w:type="dxa"/>
            <w:vMerge w:val="restart"/>
            <w:tcBorders>
              <w:top w:val="single" w:color="auto" w:sz="4" w:space="0"/>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机构及人员资质情况。开展母婴保健技术服务的机构执业资质和人员执业资格情况；开展计划生育技术服务的机构执业资质和人员执业资格情况；开展人类辅助生殖技术等服务的机构执业资质情况；开展人类精子库的机构执业资质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法律法规执行情况。机构是否按照批准的业务范围和服务项目执业；人员是否按照批准的服务项目执业；机构是否符合开展技术服务设置标准；开展终止中期以上妊娠手术是否进行查验登记；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与计划生育技术服务广告；开展</w:t>
            </w:r>
            <w:r>
              <w:rPr>
                <w:rFonts w:hint="default" w:ascii="Times New Roman" w:hAnsi="Times New Roman" w:eastAsia="仿宋_GB2312" w:cs="Times New Roman"/>
                <w:color w:val="000000"/>
                <w:sz w:val="28"/>
                <w:szCs w:val="28"/>
                <w:lang w:eastAsia="zh-CN"/>
              </w:rPr>
              <w:t>产前诊断、</w:t>
            </w:r>
            <w:r>
              <w:rPr>
                <w:rFonts w:hint="default" w:ascii="Times New Roman" w:hAnsi="Times New Roman" w:eastAsia="仿宋_GB2312" w:cs="Times New Roman"/>
                <w:color w:val="000000"/>
                <w:sz w:val="28"/>
                <w:szCs w:val="28"/>
              </w:rPr>
              <w:t>人类辅助生殖技术等服务是否符合相关要求；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r>
              <w:rPr>
                <w:rFonts w:hint="default" w:ascii="Times New Roman" w:hAnsi="Times New Roman" w:cs="Times New Roman"/>
                <w:color w:val="000000"/>
                <w:sz w:val="28"/>
                <w:szCs w:val="28"/>
              </w:rPr>
              <w:t xml:space="preserve"> </w:t>
            </w:r>
            <w:r>
              <w:rPr>
                <w:rFonts w:hint="default" w:ascii="Times New Roman" w:hAnsi="Times New Roman" w:eastAsia="仿宋_GB2312" w:cs="Times New Roman"/>
                <w:color w:val="000000"/>
                <w:sz w:val="28"/>
                <w:szCs w:val="28"/>
              </w:rPr>
              <w:t>制度建立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情况；是否具有保证技术服务安全和服务质量的其他管理制度情况。</w:t>
            </w:r>
          </w:p>
        </w:tc>
        <w:tc>
          <w:tcPr>
            <w:tcW w:w="159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妇幼保健计划生育技术服务机构</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7371"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8"/>
                <w:szCs w:val="28"/>
              </w:rPr>
            </w:pPr>
          </w:p>
        </w:tc>
        <w:tc>
          <w:tcPr>
            <w:tcW w:w="1592" w:type="dxa"/>
            <w:vMerge w:val="continue"/>
            <w:tcBorders>
              <w:left w:val="single" w:color="auto" w:sz="4" w:space="0"/>
              <w:right w:val="single" w:color="auto" w:sz="4" w:space="0"/>
            </w:tcBorders>
            <w:noWrap w:val="0"/>
            <w:vAlign w:val="top"/>
          </w:tcPr>
          <w:p>
            <w:pPr>
              <w:spacing w:line="360" w:lineRule="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其他医疗、保健机构</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7371"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sz w:val="28"/>
                <w:szCs w:val="28"/>
              </w:rPr>
            </w:pPr>
          </w:p>
        </w:tc>
        <w:tc>
          <w:tcPr>
            <w:tcW w:w="1592" w:type="dxa"/>
            <w:vMerge w:val="continue"/>
            <w:tcBorders>
              <w:left w:val="single" w:color="auto" w:sz="4" w:space="0"/>
              <w:bottom w:val="single" w:color="auto" w:sz="4" w:space="0"/>
              <w:right w:val="single" w:color="auto" w:sz="4" w:space="0"/>
            </w:tcBorders>
            <w:noWrap w:val="0"/>
            <w:vAlign w:val="top"/>
          </w:tcPr>
          <w:p>
            <w:pPr>
              <w:spacing w:line="360" w:lineRule="auto"/>
              <w:rPr>
                <w:rFonts w:hint="default" w:ascii="Times New Roman" w:hAnsi="Times New Roman" w:eastAsia="仿宋_GB2312" w:cs="Times New Roman"/>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28"/>
          <w:szCs w:val="28"/>
        </w:rPr>
        <w:br w:type="page"/>
      </w:r>
      <w:r>
        <w:rPr>
          <w:rFonts w:hint="default" w:ascii="Times New Roman" w:hAnsi="Times New Roman" w:eastAsia="黑体" w:cs="Times New Roman"/>
          <w:color w:val="000000"/>
          <w:sz w:val="32"/>
          <w:szCs w:val="32"/>
        </w:rPr>
        <w:t>附表9</w:t>
      </w:r>
    </w:p>
    <w:p>
      <w:pPr>
        <w:keepNext w:val="0"/>
        <w:keepLines w:val="0"/>
        <w:pageBreakBefore w:val="0"/>
        <w:widowControl w:val="0"/>
        <w:kinsoku/>
        <w:wordWrap/>
        <w:overflowPunct/>
        <w:topLinePunct w:val="0"/>
        <w:autoSpaceDE/>
        <w:autoSpaceDN/>
        <w:bidi w:val="0"/>
        <w:adjustRightInd/>
        <w:snapToGrid/>
        <w:spacing w:before="97" w:beforeLines="30" w:after="256" w:afterLines="80" w:line="700" w:lineRule="exact"/>
        <w:jc w:val="center"/>
        <w:textAlignment w:val="auto"/>
        <w:rPr>
          <w:rFonts w:hint="default" w:ascii="Times New Roman" w:hAnsi="Times New Roman" w:eastAsia="黑体" w:cs="Times New Roman"/>
          <w:color w:val="000000"/>
          <w:sz w:val="32"/>
          <w:szCs w:val="32"/>
        </w:rPr>
      </w:pPr>
      <w:r>
        <w:rPr>
          <w:rFonts w:hint="default" w:ascii="方正小标宋简体" w:hAnsi="方正小标宋简体" w:eastAsia="方正小标宋简体" w:cs="方正小标宋简体"/>
          <w:b w:val="0"/>
          <w:bCs/>
          <w:color w:val="000000"/>
          <w:sz w:val="44"/>
          <w:szCs w:val="44"/>
        </w:rPr>
        <w:t>2020年母婴保健、计划生育技术服务机构国家随机监督抽查汇</w:t>
      </w:r>
      <w:r>
        <w:rPr>
          <w:rFonts w:hint="default" w:ascii="方正小标宋简体" w:hAnsi="方正小标宋简体" w:eastAsia="方正小标宋简体" w:cs="方正小标宋简体"/>
          <w:b w:val="0"/>
          <w:bCs/>
          <w:color w:val="000000"/>
          <w:sz w:val="44"/>
          <w:szCs w:val="44"/>
          <w:lang w:eastAsia="zh-CN"/>
        </w:rPr>
        <w:t>总表</w:t>
      </w:r>
    </w:p>
    <w:tbl>
      <w:tblPr>
        <w:tblStyle w:val="3"/>
        <w:tblW w:w="16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54"/>
        <w:gridCol w:w="315"/>
        <w:gridCol w:w="660"/>
        <w:gridCol w:w="480"/>
        <w:gridCol w:w="660"/>
        <w:gridCol w:w="660"/>
        <w:gridCol w:w="585"/>
        <w:gridCol w:w="708"/>
        <w:gridCol w:w="615"/>
        <w:gridCol w:w="615"/>
        <w:gridCol w:w="615"/>
        <w:gridCol w:w="660"/>
        <w:gridCol w:w="600"/>
        <w:gridCol w:w="675"/>
        <w:gridCol w:w="642"/>
        <w:gridCol w:w="660"/>
        <w:gridCol w:w="693"/>
        <w:gridCol w:w="645"/>
        <w:gridCol w:w="795"/>
        <w:gridCol w:w="477"/>
        <w:gridCol w:w="589"/>
        <w:gridCol w:w="491"/>
        <w:gridCol w:w="729"/>
        <w:gridCol w:w="66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8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单位类别</w:t>
            </w:r>
          </w:p>
        </w:tc>
        <w:tc>
          <w:tcPr>
            <w:tcW w:w="35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辖区内单位总数</w:t>
            </w:r>
          </w:p>
        </w:tc>
        <w:tc>
          <w:tcPr>
            <w:tcW w:w="31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检查单位数</w:t>
            </w:r>
          </w:p>
        </w:tc>
        <w:tc>
          <w:tcPr>
            <w:tcW w:w="12034" w:type="dxa"/>
            <w:gridSpan w:val="19"/>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不合格情况</w:t>
            </w:r>
          </w:p>
        </w:tc>
        <w:tc>
          <w:tcPr>
            <w:tcW w:w="254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8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80" w:lineRule="exact"/>
              <w:jc w:val="center"/>
              <w:textAlignment w:val="auto"/>
              <w:outlineLvl w:val="9"/>
              <w:rPr>
                <w:rFonts w:hint="default" w:ascii="Times New Roman" w:hAnsi="Times New Roman" w:eastAsia="仿宋_GB2312" w:cs="Times New Roman"/>
                <w:color w:val="000000"/>
                <w:sz w:val="18"/>
                <w:szCs w:val="18"/>
              </w:rPr>
            </w:pPr>
          </w:p>
        </w:tc>
        <w:tc>
          <w:tcPr>
            <w:tcW w:w="3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80" w:lineRule="exact"/>
              <w:jc w:val="center"/>
              <w:textAlignment w:val="auto"/>
              <w:outlineLvl w:val="9"/>
              <w:rPr>
                <w:rFonts w:hint="default" w:ascii="Times New Roman" w:hAnsi="Times New Roman" w:eastAsia="仿宋_GB2312" w:cs="Times New Roman"/>
                <w:color w:val="000000"/>
                <w:sz w:val="18"/>
                <w:szCs w:val="18"/>
              </w:rPr>
            </w:pPr>
          </w:p>
        </w:tc>
        <w:tc>
          <w:tcPr>
            <w:tcW w:w="3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80" w:lineRule="exact"/>
              <w:jc w:val="center"/>
              <w:textAlignment w:val="auto"/>
              <w:outlineLvl w:val="9"/>
              <w:rPr>
                <w:rFonts w:hint="default" w:ascii="Times New Roman" w:hAnsi="Times New Roman" w:eastAsia="仿宋_GB2312" w:cs="Times New Roman"/>
                <w:color w:val="000000"/>
                <w:sz w:val="18"/>
                <w:szCs w:val="18"/>
              </w:rPr>
            </w:pPr>
          </w:p>
        </w:tc>
        <w:tc>
          <w:tcPr>
            <w:tcW w:w="11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机构及人员资质情况</w:t>
            </w:r>
          </w:p>
        </w:tc>
        <w:tc>
          <w:tcPr>
            <w:tcW w:w="703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法律法规执行情况</w:t>
            </w:r>
          </w:p>
        </w:tc>
        <w:tc>
          <w:tcPr>
            <w:tcW w:w="385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制度建立情况</w:t>
            </w:r>
          </w:p>
        </w:tc>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查处案件数</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罚没款金额（万）</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吊销执业机构许可证单位数</w:t>
            </w: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80" w:lineRule="exact"/>
              <w:jc w:val="center"/>
              <w:textAlignment w:val="auto"/>
              <w:outlineLvl w:val="9"/>
              <w:rPr>
                <w:rFonts w:hint="eastAsia" w:ascii="黑体" w:hAnsi="黑体" w:eastAsia="黑体" w:cs="黑体"/>
                <w:color w:val="000000"/>
                <w:sz w:val="18"/>
                <w:szCs w:val="18"/>
              </w:rPr>
            </w:pPr>
            <w:r>
              <w:rPr>
                <w:rFonts w:hint="eastAsia" w:ascii="黑体" w:hAnsi="黑体" w:eastAsia="黑体" w:cs="黑体"/>
                <w:color w:val="000000"/>
                <w:sz w:val="18"/>
                <w:szCs w:val="18"/>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8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3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3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机构执业资质管理不符合要求单位数</w:t>
            </w: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人员资格管理不符合要求单位数</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机构未按照批准的业务范围和服务项目执业单位数</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人员未按照批准的服务项目执业单位数</w:t>
            </w: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不符合开展技术服务的机构设置标准单位数</w:t>
            </w: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未按要求开展终止中期以上妊娠手术进行查验登记单位数</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未按要求开展人类辅助生殖技术查验身份证、结婚证单位数</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开展相关技术服务未按要求遵守知情同意原则单位数</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出具医学证明文件和诊断报告不符合相关规定单位数</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病历、记录、档案等文书不符合相关规定单位数</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未按要求设置禁止“两非”警示标志单位数</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违法发布母婴保健与计划生育技术服务广告单位数</w:t>
            </w:r>
          </w:p>
        </w:tc>
        <w:tc>
          <w:tcPr>
            <w:tcW w:w="64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开展</w:t>
            </w:r>
            <w:r>
              <w:rPr>
                <w:rFonts w:hint="default" w:ascii="Times New Roman" w:hAnsi="Times New Roman" w:eastAsia="仿宋_GB2312" w:cs="Times New Roman"/>
                <w:color w:val="000000"/>
                <w:sz w:val="18"/>
                <w:szCs w:val="18"/>
                <w:lang w:eastAsia="zh-CN"/>
              </w:rPr>
              <w:t>产前诊断、</w:t>
            </w:r>
            <w:r>
              <w:rPr>
                <w:rFonts w:hint="default" w:ascii="Times New Roman" w:hAnsi="Times New Roman" w:eastAsia="仿宋_GB2312" w:cs="Times New Roman"/>
                <w:color w:val="000000"/>
                <w:sz w:val="18"/>
                <w:szCs w:val="18"/>
              </w:rPr>
              <w:t>人类辅助生殖技术等服务是否符合相关要求；</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未建立禁止胎儿性别鉴定管理制度单位数</w:t>
            </w: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未建立终止中期以上妊娠查验登记制度单位数</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未建立健全技术档案管理、转诊、追踪观察制度单位数</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未建立孕产妇死亡、婴儿死亡以及新生儿初生缺陷报告制度单位数</w:t>
            </w:r>
          </w:p>
        </w:tc>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未建立出生医学证明管理制度单位数</w:t>
            </w:r>
          </w:p>
        </w:tc>
        <w:tc>
          <w:tcPr>
            <w:tcW w:w="58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不具有保证技术服务安全和服务质量的其他管理制度单位数</w:t>
            </w:r>
          </w:p>
        </w:tc>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妇幼保健院</w:t>
            </w:r>
          </w:p>
        </w:tc>
        <w:tc>
          <w:tcPr>
            <w:tcW w:w="35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3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exac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妇幼保健计划生育技术服务机构</w:t>
            </w:r>
          </w:p>
        </w:tc>
        <w:tc>
          <w:tcPr>
            <w:tcW w:w="35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3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exac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5"/>
                <w:szCs w:val="15"/>
              </w:rPr>
            </w:pPr>
            <w:r>
              <w:rPr>
                <w:rFonts w:hint="default" w:ascii="Times New Roman" w:hAnsi="Times New Roman" w:eastAsia="仿宋_GB2312" w:cs="Times New Roman"/>
                <w:color w:val="000000"/>
                <w:sz w:val="15"/>
                <w:szCs w:val="15"/>
              </w:rPr>
              <w:t>其他医疗、保健机构</w:t>
            </w:r>
          </w:p>
        </w:tc>
        <w:tc>
          <w:tcPr>
            <w:tcW w:w="35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3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81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合计</w:t>
            </w:r>
          </w:p>
        </w:tc>
        <w:tc>
          <w:tcPr>
            <w:tcW w:w="354"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3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8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08"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2"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9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77"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58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491"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c>
          <w:tcPr>
            <w:tcW w:w="663" w:type="dxa"/>
            <w:noWrap w:val="0"/>
            <w:vAlign w:val="center"/>
          </w:tcPr>
          <w:p>
            <w:pPr>
              <w:keepNext w:val="0"/>
              <w:keepLines w:val="0"/>
              <w:pageBreakBefore w:val="0"/>
              <w:widowControl w:val="0"/>
              <w:kinsoku/>
              <w:wordWrap/>
              <w:overflowPunct/>
              <w:topLinePunct w:val="0"/>
              <w:autoSpaceDE/>
              <w:autoSpaceDN/>
              <w:bidi w:val="0"/>
              <w:adjustRightInd/>
              <w:snapToGrid/>
              <w:spacing w:before="100" w:beforeAutospacing="0" w:after="100" w:afterAutospacing="0" w:line="170" w:lineRule="exact"/>
              <w:jc w:val="center"/>
              <w:textAlignment w:val="auto"/>
              <w:outlineLvl w:val="9"/>
              <w:rPr>
                <w:rFonts w:hint="default" w:ascii="Times New Roman" w:hAnsi="Times New Roman" w:eastAsia="仿宋_GB2312" w:cs="Times New Roman"/>
                <w:color w:val="000000"/>
                <w:sz w:val="18"/>
                <w:szCs w:val="18"/>
              </w:rPr>
            </w:pPr>
          </w:p>
        </w:tc>
      </w:tr>
    </w:tbl>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48</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48</w:t>
                    </w:r>
                    <w:r>
                      <w:rPr>
                        <w:rFonts w:hint="eastAsia" w:ascii="仿宋_GB2312" w:hAnsi="仿宋_GB2312" w:eastAsia="仿宋_GB2312" w:cs="仿宋_GB2312"/>
                        <w:sz w:val="28"/>
                        <w:szCs w:val="28"/>
                      </w:rPr>
                      <w:fldChar w:fldCharType="end"/>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A1A12"/>
    <w:rsid w:val="45CA5A85"/>
    <w:rsid w:val="5E1A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2020-05-12T08:33:00Z</dcterms:created>
  <dc:creator>Administrator</dc:creator>
  <cp:lastModifiedBy>Administrator</cp:lastModifiedBy>
  <dcterms:modified xsi:type="dcterms:W3CDTF">2020-05-12T08:34:45Z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