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慢性阻塞性肺疾病（mMRC分级）评分表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（改良版英国医学研究委员会呼吸困难问卷）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姓名：            性别：       年龄：       居家号/ID号：</w:t>
      </w:r>
    </w:p>
    <w:tbl>
      <w:tblPr>
        <w:tblStyle w:val="2"/>
        <w:tblW w:w="8942" w:type="dxa"/>
        <w:jc w:val="center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mMRC分级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呼吸困难症状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0级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剧烈活动时出现呼吸困难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1级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平地快步行走或爬缓坡时出现呼吸困难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2级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由于呼吸困难，平地行走时比同龄人慢或需要停下来休息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3级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平地行走100米左右或数分钟后即需要停下来喘气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4级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因严重呼吸困难而不能离开家，或在穿衣脱衣时即出现呼吸困难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</w:rPr>
        <w:t>总评分：       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880" w:firstLineChars="2450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</w:rPr>
        <w:t>评估医师：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880" w:firstLineChars="2450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</w:rPr>
        <w:t>日期：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3798B"/>
    <w:rsid w:val="3E43798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2020-05-11T07:47:00Z</dcterms:created>
  <dc:creator>Administrator</dc:creator>
  <cp:lastModifiedBy>Administrator</cp:lastModifiedBy>
  <dcterms:modified xsi:type="dcterms:W3CDTF">2020-05-11T07:47:47Z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