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22"/>
        </w:rPr>
      </w:pPr>
      <w:r>
        <w:rPr>
          <w:rFonts w:hint="default" w:ascii="Times New Roman" w:hAnsi="Times New Roman" w:eastAsia="黑体" w:cs="Times New Roman"/>
          <w:szCs w:val="22"/>
        </w:rPr>
        <w:t>附件2</w:t>
      </w:r>
    </w:p>
    <w:p>
      <w:pPr>
        <w:spacing w:line="560" w:lineRule="exact"/>
        <w:rPr>
          <w:rFonts w:hint="default" w:ascii="Times New Roman" w:hAnsi="Times New Roman" w:eastAsia="黑体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2020年健康素养项目地市级管理人员回执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Cs w:val="32"/>
        </w:rPr>
      </w:pPr>
    </w:p>
    <w:p>
      <w:pPr>
        <w:spacing w:line="276" w:lineRule="auto"/>
        <w:rPr>
          <w:rFonts w:hint="default" w:ascii="Times New Roman" w:hAnsi="Times New Roman" w:cs="Times New Roman"/>
          <w:b/>
          <w:szCs w:val="32"/>
          <w:u w:val="single"/>
        </w:rPr>
      </w:pPr>
      <w:r>
        <w:rPr>
          <w:rFonts w:hint="default" w:ascii="Times New Roman" w:hAnsi="Times New Roman" w:cs="Times New Roman"/>
          <w:b/>
          <w:szCs w:val="32"/>
        </w:rPr>
        <w:t>地市（盖章）：</w:t>
      </w:r>
      <w:r>
        <w:rPr>
          <w:rFonts w:hint="default" w:ascii="Times New Roman" w:hAnsi="Times New Roman" w:cs="Times New Roman"/>
          <w:b/>
          <w:szCs w:val="32"/>
          <w:u w:val="single"/>
        </w:rPr>
        <w:t xml:space="preserve">                    </w:t>
      </w:r>
    </w:p>
    <w:tbl>
      <w:tblPr>
        <w:tblStyle w:val="3"/>
        <w:tblW w:w="12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3412"/>
        <w:gridCol w:w="1941"/>
        <w:gridCol w:w="2077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项目/子项目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市卫生健康委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健康素养促进行动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市健康教育专业机构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贫困地区健康促进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健康促进县（区）建设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健康促进场所建设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健康科普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健康素养巡讲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健康素养监测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2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基本公共卫生服务宣传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楷体_GB2312" w:cs="Times New Roman"/>
          <w:sz w:val="24"/>
          <w:szCs w:val="24"/>
        </w:rPr>
        <w:t>备注：各地市卫生健康委填报项目管理人员信息，市级健康教育专业机构分别填写各子项目管理人员信息，如同一名管理人员负责多个子项目，可合并填写，回执电子版于2020年4月20日前报送至邮箱wsjkw_xcc</w:t>
      </w:r>
      <w:r>
        <w:rPr>
          <w:rFonts w:hint="default" w:ascii="Times New Roman" w:hAnsi="Times New Roman" w:eastAsia="楷体_GB2312" w:cs="Times New Roman"/>
          <w:kern w:val="0"/>
          <w:sz w:val="24"/>
          <w:szCs w:val="24"/>
        </w:rPr>
        <w:t>@gd.gov.cn。</w:t>
      </w:r>
    </w:p>
    <w:sectPr>
      <w:pgSz w:w="16838" w:h="11906" w:orient="landscape"/>
      <w:pgMar w:top="1531" w:right="2041" w:bottom="1531" w:left="2041" w:header="851" w:footer="992" w:gutter="0"/>
      <w:paperSrc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A79"/>
    <w:rsid w:val="5A5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2020-04-26T07:42:00Z</dcterms:created>
  <dc:creator>Administrator</dc:creator>
  <cp:lastModifiedBy>Administrator</cp:lastModifiedBy>
  <dcterms:modified xsi:type="dcterms:W3CDTF">2020-04-26T07:48:24Z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