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课程表（第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期）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881"/>
        <w:gridCol w:w="1152"/>
        <w:gridCol w:w="1631"/>
        <w:gridCol w:w="183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  <w:t>课件名称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  <w:t>专家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0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第十四课</w:t>
            </w:r>
          </w:p>
        </w:tc>
        <w:tc>
          <w:tcPr>
            <w:tcW w:w="1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:lang w:eastAsia="zh-CN"/>
              </w:rPr>
              <w:t>新冠肺炎防控期间采供血安全：挑战与对策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付涌水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主任医师、教授</w:t>
            </w:r>
          </w:p>
        </w:tc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广州市血液中心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4月14日16：00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第十五课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:lang w:eastAsia="zh-CN"/>
              </w:rPr>
              <w:t>医疗机构消毒供应中心感染防控指引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张静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主管护师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广州市第一人民医院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日16：00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726DF"/>
    <w:rsid w:val="1C4726DF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2020-04-13T10:55:00Z</dcterms:created>
  <dc:creator>华</dc:creator>
  <cp:lastModifiedBy>华</cp:lastModifiedBy>
  <dcterms:modified xsi:type="dcterms:W3CDTF">2020-04-13T10:55:56Z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