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2020年广东省食品安全地方标准制修订项目汇总表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rPr>
          <w:rFonts w:hint="default"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</w:rPr>
        <w:t xml:space="preserve">    填报单位：           填报时间：　　          　　　填报人：　　         　　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64"/>
        <w:gridCol w:w="1656"/>
        <w:gridCol w:w="2077"/>
        <w:gridCol w:w="2399"/>
        <w:gridCol w:w="1872"/>
        <w:gridCol w:w="1644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建议牵头起草单位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主要参与单位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制定或修订及修订的标准号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报批稿完成时间（年月）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85D82"/>
    <w:rsid w:val="223B789B"/>
    <w:rsid w:val="66C21D39"/>
    <w:rsid w:val="70D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2020-03-31T00:58:00Z</dcterms:created>
  <dc:creator>华</dc:creator>
  <cp:lastModifiedBy>华</cp:lastModifiedBy>
  <dcterms:modified xsi:type="dcterms:W3CDTF">2020-03-31T00:59:59Z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