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个体工商户新冠肺炎疫情应急</w:t>
      </w:r>
      <w:r>
        <w:rPr>
          <w:rFonts w:hint="eastAsia" w:ascii="方正小标宋简体" w:hAnsi="方正小标宋简体" w:eastAsia="方正小标宋简体" w:cs="方正小标宋简体"/>
          <w:sz w:val="44"/>
          <w:szCs w:val="44"/>
          <w:lang w:eastAsia="zh-CN"/>
        </w:rPr>
        <w:t>处置</w:t>
      </w:r>
      <w:r>
        <w:rPr>
          <w:rFonts w:hint="eastAsia" w:ascii="方正小标宋简体" w:hAnsi="方正小标宋简体" w:eastAsia="方正小标宋简体" w:cs="方正小标宋简体"/>
          <w:sz w:val="44"/>
          <w:szCs w:val="44"/>
        </w:rPr>
        <w:t>预案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7"/>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color w:val="000000"/>
          <w:sz w:val="32"/>
          <w:szCs w:val="32"/>
          <w:lang w:val="en-US" w:eastAsia="zh-CN"/>
        </w:rPr>
        <w:t>启动工作机制</w:t>
      </w:r>
      <w:r>
        <w:rPr>
          <w:rFonts w:hint="default" w:ascii="Times New Roman" w:hAnsi="Times New Roman" w:eastAsia="黑体" w:cs="Times New Roman"/>
          <w:color w:val="000000"/>
          <w:sz w:val="32"/>
          <w:szCs w:val="32"/>
        </w:rPr>
        <w:t xml:space="preserve"> </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bidi="ar"/>
        </w:rPr>
        <w:t>出现确诊病例、疑似病例和无症状感染者时</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要启动工作机制，</w:t>
      </w:r>
      <w:r>
        <w:rPr>
          <w:rFonts w:hint="default"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二、实施应急</w:t>
      </w:r>
      <w:r>
        <w:rPr>
          <w:rFonts w:hint="default" w:ascii="Times New Roman" w:hAnsi="Times New Roman" w:eastAsia="黑体" w:cs="Times New Roman"/>
          <w:b w:val="0"/>
          <w:bCs w:val="0"/>
          <w:sz w:val="32"/>
          <w:szCs w:val="32"/>
          <w:lang w:eastAsia="zh-CN"/>
        </w:rPr>
        <w:t>处置</w:t>
      </w:r>
      <w:r>
        <w:rPr>
          <w:rFonts w:hint="default" w:ascii="Times New Roman" w:hAnsi="Times New Roman" w:eastAsia="黑体" w:cs="Times New Roman"/>
          <w:b w:val="0"/>
          <w:bCs w:val="0"/>
          <w:sz w:val="32"/>
          <w:szCs w:val="32"/>
        </w:rPr>
        <w:t>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散发病例</w:t>
      </w:r>
      <w:r>
        <w:rPr>
          <w:rFonts w:hint="default" w:ascii="Times New Roman" w:hAnsi="Times New Roman" w:eastAsia="楷体_GB2312" w:cs="Times New Roman"/>
          <w:sz w:val="32"/>
          <w:szCs w:val="32"/>
          <w:lang w:eastAsia="zh-CN"/>
        </w:rPr>
        <w:t>。</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bidi="ar"/>
        </w:rPr>
        <w:t>1</w:t>
      </w:r>
      <w:r>
        <w:rPr>
          <w:rFonts w:hint="eastAsia" w:ascii="仿宋_GB2312" w:hAnsi="仿宋_GB2312" w:eastAsia="仿宋_GB2312" w:cs="仿宋_GB2312"/>
          <w:color w:val="000000"/>
          <w:sz w:val="32"/>
          <w:szCs w:val="32"/>
          <w:lang w:bidi="ar"/>
        </w:rPr>
        <w:t>.</w:t>
      </w:r>
      <w:r>
        <w:rPr>
          <w:rFonts w:hint="default" w:ascii="Times New Roman" w:hAnsi="Times New Roman" w:eastAsia="仿宋_GB2312" w:cs="Times New Roman"/>
          <w:color w:val="000000"/>
          <w:sz w:val="32"/>
          <w:szCs w:val="32"/>
          <w:lang w:eastAsia="zh-CN" w:bidi="ar"/>
        </w:rPr>
        <w:t>发现可疑病例（有流行病学史和出现发热或呼吸道症状）时，</w:t>
      </w:r>
      <w:r>
        <w:rPr>
          <w:rFonts w:hint="default" w:ascii="Times New Roman" w:hAnsi="Times New Roman" w:eastAsia="仿宋_GB2312" w:cs="Times New Roman"/>
          <w:color w:val="000000"/>
          <w:sz w:val="32"/>
          <w:szCs w:val="32"/>
          <w:lang w:bidi="ar"/>
        </w:rPr>
        <w:t>应立即引导病例到</w:t>
      </w:r>
      <w:r>
        <w:rPr>
          <w:rFonts w:hint="default" w:ascii="Times New Roman" w:hAnsi="Times New Roman" w:eastAsia="仿宋_GB2312" w:cs="Times New Roman"/>
          <w:color w:val="000000"/>
          <w:sz w:val="32"/>
          <w:szCs w:val="32"/>
          <w:lang w:eastAsia="zh-CN" w:bidi="ar"/>
        </w:rPr>
        <w:t>商户设置的</w:t>
      </w:r>
      <w:r>
        <w:rPr>
          <w:rFonts w:hint="default" w:ascii="Times New Roman" w:hAnsi="Times New Roman" w:eastAsia="仿宋_GB2312" w:cs="Times New Roman"/>
          <w:color w:val="000000"/>
          <w:sz w:val="32"/>
          <w:szCs w:val="32"/>
          <w:lang w:bidi="ar"/>
        </w:rPr>
        <w:t>单独隔离观察间</w:t>
      </w:r>
      <w:r>
        <w:rPr>
          <w:rFonts w:hint="default" w:ascii="Times New Roman" w:hAnsi="Times New Roman" w:eastAsia="仿宋_GB2312" w:cs="Times New Roman"/>
          <w:color w:val="000000"/>
          <w:sz w:val="32"/>
          <w:szCs w:val="32"/>
          <w:lang w:eastAsia="zh-CN" w:bidi="ar"/>
        </w:rPr>
        <w:t>或所在社区（村居）</w:t>
      </w:r>
      <w:r>
        <w:rPr>
          <w:rFonts w:hint="default" w:ascii="Times New Roman" w:hAnsi="Times New Roman" w:eastAsia="仿宋_GB2312" w:cs="Times New Roman"/>
          <w:color w:val="000000"/>
          <w:sz w:val="32"/>
          <w:szCs w:val="32"/>
          <w:lang w:bidi="ar"/>
        </w:rPr>
        <w:t>临时医学观察点进行留观，联系</w:t>
      </w:r>
      <w:r>
        <w:rPr>
          <w:rFonts w:hint="default" w:ascii="Times New Roman" w:hAnsi="Times New Roman" w:eastAsia="仿宋_GB2312" w:cs="Times New Roman"/>
          <w:color w:val="000000"/>
          <w:sz w:val="32"/>
          <w:szCs w:val="32"/>
          <w:lang w:eastAsia="zh-CN" w:bidi="ar"/>
        </w:rPr>
        <w:t>商户</w:t>
      </w:r>
      <w:r>
        <w:rPr>
          <w:rFonts w:hint="default" w:ascii="Times New Roman" w:hAnsi="Times New Roman" w:eastAsia="仿宋_GB2312" w:cs="Times New Roman"/>
          <w:color w:val="000000"/>
          <w:sz w:val="32"/>
          <w:szCs w:val="32"/>
          <w:lang w:bidi="ar"/>
        </w:rPr>
        <w:t>所在社区（村居）的社区卫生服务中心（乡镇卫生院）等医疗机构初步排查后，送辖区定点医院诊治，确诊后立即报告当地疾控</w:t>
      </w:r>
      <w:r>
        <w:rPr>
          <w:rFonts w:hint="default" w:ascii="Times New Roman" w:hAnsi="Times New Roman" w:eastAsia="仿宋_GB2312" w:cs="Times New Roman"/>
          <w:color w:val="000000"/>
          <w:sz w:val="32"/>
          <w:szCs w:val="32"/>
          <w:lang w:eastAsia="zh-CN" w:bidi="ar"/>
        </w:rPr>
        <w:t>机构</w:t>
      </w:r>
      <w:r>
        <w:rPr>
          <w:rFonts w:hint="default" w:ascii="Times New Roman" w:hAnsi="Times New Roman" w:eastAsia="仿宋_GB2312" w:cs="Times New Roman"/>
          <w:color w:val="00000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color w:val="000000"/>
          <w:sz w:val="32"/>
          <w:szCs w:val="32"/>
          <w:lang w:bidi="ar"/>
        </w:rPr>
        <w:t>.</w:t>
      </w:r>
      <w:r>
        <w:rPr>
          <w:rFonts w:hint="default" w:ascii="Times New Roman" w:hAnsi="Times New Roman" w:eastAsia="仿宋_GB2312" w:cs="Times New Roman"/>
          <w:sz w:val="32"/>
          <w:szCs w:val="32"/>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密切接触者外，与病例曾接触过但不符合密切接触者判定原则的人员，判定为一般接触者。对一般接触者要做好登记，并进行健康风险告知，嘱其一旦出现发热、干咳等疑似新冠肺炎症状时要及时报告，并主动告知近期活动史，做好体温检测，佩戴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所有配合疾控机构开展流行病学调查的人员，应做好个人防护，佩戴医用外科口罩等。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bidi="ar"/>
        </w:rPr>
        <w:t>.</w:t>
      </w:r>
      <w:r>
        <w:rPr>
          <w:rFonts w:hint="default" w:ascii="Times New Roman" w:hAnsi="Times New Roman" w:eastAsia="仿宋_GB2312" w:cs="Times New Roman"/>
          <w:color w:val="auto"/>
          <w:sz w:val="32"/>
          <w:szCs w:val="32"/>
        </w:rPr>
        <w:t>在疾控机构的指导下，</w:t>
      </w:r>
      <w:r>
        <w:rPr>
          <w:rFonts w:hint="default" w:ascii="Times New Roman" w:hAnsi="Times New Roman" w:eastAsia="仿宋_GB2312" w:cs="Times New Roman"/>
          <w:color w:val="auto"/>
          <w:sz w:val="32"/>
          <w:szCs w:val="32"/>
          <w:lang w:eastAsia="zh-CN"/>
        </w:rPr>
        <w:t>按照国家和</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消毒指引，做好病例所在住所、经营场所等疫点的清洁、随时消毒和终末消毒工作。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做好个人、家庭成员和员工生活、经营区域的保洁和消毒防疫工作;加强人群聚集场所的通风换气和空调等公共设施及公共用具的消毒，每日对生活、经营区域进行消毒，配备含酒精成分的手消毒液，</w:t>
      </w:r>
      <w:r>
        <w:rPr>
          <w:rFonts w:hint="default" w:ascii="Times New Roman" w:hAnsi="Times New Roman" w:eastAsia="仿宋_GB2312" w:cs="Times New Roman"/>
          <w:color w:val="auto"/>
          <w:sz w:val="32"/>
          <w:szCs w:val="32"/>
          <w:lang w:eastAsia="zh-CN"/>
        </w:rPr>
        <w:t>卫生间</w:t>
      </w:r>
      <w:r>
        <w:rPr>
          <w:rFonts w:hint="default" w:ascii="Times New Roman" w:hAnsi="Times New Roman" w:eastAsia="仿宋_GB2312" w:cs="Times New Roman"/>
          <w:color w:val="auto"/>
          <w:sz w:val="32"/>
          <w:szCs w:val="32"/>
        </w:rPr>
        <w:t>配备洗手液，指导和督促员工做好手卫生。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bidi="ar"/>
        </w:rPr>
        <w:t>.</w:t>
      </w:r>
      <w:r>
        <w:rPr>
          <w:rFonts w:hint="default" w:ascii="Times New Roman" w:hAnsi="Times New Roman" w:eastAsia="仿宋_GB2312" w:cs="Times New Roman"/>
          <w:color w:val="auto"/>
          <w:sz w:val="32"/>
          <w:szCs w:val="32"/>
        </w:rPr>
        <w:t>按照卫生健康部门的建议，根据疫情防控需要启动封闭式管理，因地制宜采取生活、经营区域封锁等措施，严格限制人员进出，严格控制外来人员、车辆进入。适时适当调整经营安排，必要时采取停工停业等措施。</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bidi="ar"/>
        </w:rPr>
        <w:t>5</w:t>
      </w:r>
      <w:r>
        <w:rPr>
          <w:rFonts w:hint="eastAsia" w:ascii="仿宋_GB2312" w:hAnsi="仿宋_GB2312" w:eastAsia="仿宋_GB2312" w:cs="仿宋_GB2312"/>
          <w:color w:val="auto"/>
          <w:sz w:val="32"/>
          <w:szCs w:val="32"/>
          <w:lang w:bidi="ar"/>
        </w:rPr>
        <w:t>.</w:t>
      </w:r>
      <w:r>
        <w:rPr>
          <w:rFonts w:hint="default" w:ascii="Times New Roman" w:hAnsi="Times New Roman" w:eastAsia="仿宋_GB2312" w:cs="Times New Roman"/>
          <w:color w:val="auto"/>
          <w:sz w:val="32"/>
          <w:szCs w:val="32"/>
          <w:lang w:bidi="ar"/>
        </w:rPr>
        <w:t>做好安全后勤保障工作，确保应急工作顺利开展。保障需要应急处置的设施、设备和物资供应。做好餐饮、生活饮用水安全等生活保障。加强管控，及时停止群体性聚集活动，及时处置安全突发事件。</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bidi="ar"/>
        </w:rPr>
        <w:t>6</w:t>
      </w:r>
      <w:r>
        <w:rPr>
          <w:rFonts w:hint="eastAsia" w:ascii="仿宋_GB2312" w:hAnsi="仿宋_GB2312" w:eastAsia="仿宋_GB2312" w:cs="仿宋_GB2312"/>
          <w:color w:val="000000"/>
          <w:sz w:val="32"/>
          <w:szCs w:val="32"/>
          <w:lang w:bidi="ar"/>
        </w:rPr>
        <w:t>.</w:t>
      </w:r>
      <w:r>
        <w:rPr>
          <w:rFonts w:hint="default" w:ascii="Times New Roman" w:hAnsi="Times New Roman" w:eastAsia="仿宋_GB2312" w:cs="Times New Roman"/>
          <w:color w:val="000000"/>
          <w:sz w:val="32"/>
          <w:szCs w:val="32"/>
          <w:lang w:bidi="ar"/>
        </w:rPr>
        <w:t>本</w:t>
      </w:r>
      <w:r>
        <w:rPr>
          <w:rFonts w:hint="default" w:ascii="Times New Roman" w:hAnsi="Times New Roman" w:eastAsia="仿宋_GB2312" w:cs="Times New Roman"/>
          <w:color w:val="000000"/>
          <w:sz w:val="32"/>
          <w:szCs w:val="32"/>
          <w:lang w:eastAsia="zh-CN" w:bidi="ar"/>
        </w:rPr>
        <w:t>商户经营者</w:t>
      </w:r>
      <w:r>
        <w:rPr>
          <w:rFonts w:hint="default" w:ascii="Times New Roman" w:hAnsi="Times New Roman" w:eastAsia="仿宋_GB2312" w:cs="Times New Roman"/>
          <w:color w:val="000000"/>
          <w:sz w:val="32"/>
          <w:szCs w:val="32"/>
          <w:lang w:bidi="ar"/>
        </w:rPr>
        <w:t>要协助当地疾控机构开展流行病学调查、采样、密切接触者筛查等工作。继续做好</w:t>
      </w:r>
      <w:r>
        <w:rPr>
          <w:rFonts w:hint="default" w:ascii="Times New Roman" w:hAnsi="Times New Roman" w:eastAsia="仿宋_GB2312" w:cs="Times New Roman"/>
          <w:color w:val="000000"/>
          <w:sz w:val="32"/>
          <w:szCs w:val="32"/>
          <w:lang w:eastAsia="zh-CN" w:bidi="ar"/>
        </w:rPr>
        <w:t>员工</w:t>
      </w:r>
      <w:r>
        <w:rPr>
          <w:rFonts w:hint="default" w:ascii="Times New Roman" w:hAnsi="Times New Roman" w:eastAsia="仿宋_GB2312" w:cs="Times New Roman"/>
          <w:color w:val="000000"/>
          <w:sz w:val="32"/>
          <w:szCs w:val="32"/>
          <w:lang w:bidi="ar"/>
        </w:rPr>
        <w:t>的健康监测工作，配合卫生健康部门做好集中隔离医学观察人员的健康监测工作。每天保持</w:t>
      </w:r>
      <w:r>
        <w:rPr>
          <w:rFonts w:hint="default" w:ascii="Times New Roman" w:hAnsi="Times New Roman" w:eastAsia="仿宋_GB2312" w:cs="Times New Roman"/>
          <w:color w:val="000000"/>
          <w:sz w:val="32"/>
          <w:szCs w:val="32"/>
          <w:lang w:eastAsia="zh-CN" w:bidi="ar"/>
        </w:rPr>
        <w:t>与</w:t>
      </w:r>
      <w:r>
        <w:rPr>
          <w:rFonts w:hint="default" w:ascii="Times New Roman" w:hAnsi="Times New Roman" w:eastAsia="仿宋_GB2312" w:cs="Times New Roman"/>
          <w:color w:val="000000"/>
          <w:sz w:val="32"/>
          <w:szCs w:val="32"/>
          <w:lang w:bidi="ar"/>
        </w:rPr>
        <w:t>疾控部门进行信息沟通，及时上报最新情况。</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cs="Times New Roman"/>
        </w:rPr>
      </w:pPr>
      <w:r>
        <w:rPr>
          <w:rFonts w:hint="eastAsia" w:eastAsia="仿宋_GB2312" w:cs="Times New Roman"/>
          <w:color w:val="000000"/>
          <w:sz w:val="32"/>
          <w:szCs w:val="32"/>
          <w:lang w:val="en-US" w:eastAsia="zh-CN" w:bidi="ar"/>
        </w:rPr>
        <w:t>7</w:t>
      </w:r>
      <w:r>
        <w:rPr>
          <w:rFonts w:hint="eastAsia" w:ascii="仿宋_GB2312" w:hAnsi="仿宋_GB2312" w:eastAsia="仿宋_GB2312" w:cs="仿宋_GB2312"/>
          <w:color w:val="000000"/>
          <w:sz w:val="32"/>
          <w:szCs w:val="32"/>
          <w:lang w:bidi="ar"/>
        </w:rPr>
        <w:t>.</w:t>
      </w:r>
      <w:r>
        <w:rPr>
          <w:rFonts w:hint="default" w:ascii="Times New Roman" w:hAnsi="Times New Roman" w:eastAsia="仿宋_GB2312" w:cs="Times New Roman"/>
          <w:color w:val="000000"/>
          <w:sz w:val="32"/>
          <w:szCs w:val="32"/>
          <w:lang w:bidi="ar"/>
        </w:rPr>
        <w:t>做好宣传和人员心理疏导工作。疫情期间要做</w:t>
      </w:r>
      <w:r>
        <w:rPr>
          <w:rFonts w:hint="eastAsia" w:eastAsia="仿宋_GB2312" w:cs="Times New Roman"/>
          <w:color w:val="000000"/>
          <w:sz w:val="32"/>
          <w:szCs w:val="32"/>
          <w:lang w:eastAsia="zh-CN" w:bidi="ar"/>
        </w:rPr>
        <w:t>好</w:t>
      </w:r>
      <w:r>
        <w:rPr>
          <w:rFonts w:hint="default" w:ascii="Times New Roman" w:hAnsi="Times New Roman" w:eastAsia="仿宋_GB2312" w:cs="Times New Roman"/>
          <w:color w:val="000000"/>
          <w:sz w:val="32"/>
          <w:szCs w:val="32"/>
          <w:lang w:bidi="ar"/>
        </w:rPr>
        <w:t>心理健康引导和健康教育等工作。通过各种渠道宣传新冠防控知识。根据确诊病例、疑似病例和密切接触人员等不同群体的实际情况，有针对性的开展心理支持和危机干预工作，稳定员工的情绪，避免过度恐慌。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bidi="ar"/>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二</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出现聚集性病例。</w:t>
      </w:r>
      <w:r>
        <w:rPr>
          <w:rFonts w:hint="default" w:ascii="Times New Roman" w:hAnsi="Times New Roman" w:eastAsia="仿宋_GB2312" w:cs="Times New Roman"/>
          <w:color w:val="000000"/>
          <w:sz w:val="32"/>
          <w:szCs w:val="32"/>
          <w:lang w:bidi="ar"/>
        </w:rPr>
        <w:t>应立即报告当地疾控机构，由疫情防控专家评估后采取相应管控措施。对发生聚集性疫情的</w:t>
      </w:r>
      <w:r>
        <w:rPr>
          <w:rFonts w:hint="default" w:ascii="Times New Roman" w:hAnsi="Times New Roman" w:eastAsia="仿宋_GB2312" w:cs="Times New Roman"/>
          <w:color w:val="000000"/>
          <w:sz w:val="32"/>
          <w:szCs w:val="32"/>
          <w:lang w:eastAsia="zh-CN" w:bidi="ar"/>
        </w:rPr>
        <w:t>商户</w:t>
      </w:r>
      <w:r>
        <w:rPr>
          <w:rFonts w:hint="default" w:ascii="Times New Roman" w:hAnsi="Times New Roman" w:eastAsia="仿宋_GB2312" w:cs="Times New Roman"/>
          <w:color w:val="000000"/>
          <w:sz w:val="32"/>
          <w:szCs w:val="32"/>
          <w:lang w:bidi="ar"/>
        </w:rPr>
        <w:t>实施硬隔离。</w:t>
      </w:r>
    </w:p>
    <w:p>
      <w:pPr>
        <w:keepNext w:val="0"/>
        <w:keepLines w:val="0"/>
        <w:pageBreakBefore w:val="0"/>
        <w:widowControl/>
        <w:numPr>
          <w:ilvl w:val="0"/>
          <w:numId w:val="0"/>
        </w:numPr>
        <w:shd w:val="clear" w:color="050000" w:fill="FFFFFF"/>
        <w:kinsoku/>
        <w:wordWrap/>
        <w:overflowPunct/>
        <w:topLinePunct w:val="0"/>
        <w:autoSpaceDN/>
        <w:bidi w:val="0"/>
        <w:adjustRightInd/>
        <w:snapToGrid/>
        <w:spacing w:line="560" w:lineRule="exact"/>
        <w:ind w:left="0" w:leftChars="0" w:right="0" w:rightChars="0" w:firstLine="640" w:firstLineChars="200"/>
        <w:jc w:val="both"/>
        <w:outlineLvl w:val="9"/>
        <w:rPr>
          <w:rFonts w:hint="default" w:ascii="Times New Roman" w:hAnsi="Times New Roman" w:cs="Times New Roman"/>
        </w:rPr>
      </w:pPr>
      <w:r>
        <w:rPr>
          <w:rFonts w:hint="default" w:ascii="Times New Roman" w:hAnsi="Times New Roman" w:eastAsia="楷体_GB2312" w:cs="Times New Roman"/>
          <w:kern w:val="0"/>
          <w:sz w:val="32"/>
          <w:szCs w:val="32"/>
          <w:lang w:eastAsia="zh-CN"/>
        </w:rPr>
        <w:t>（三）</w:t>
      </w:r>
      <w:r>
        <w:rPr>
          <w:rFonts w:hint="default" w:ascii="Times New Roman" w:hAnsi="Times New Roman" w:eastAsia="楷体_GB2312" w:cs="Times New Roman"/>
          <w:kern w:val="0"/>
          <w:sz w:val="32"/>
          <w:szCs w:val="32"/>
        </w:rPr>
        <w:t>暴发疫情</w:t>
      </w:r>
      <w:r>
        <w:rPr>
          <w:rFonts w:hint="default" w:ascii="Times New Roman" w:hAnsi="Times New Roman" w:eastAsia="楷体_GB2312" w:cs="Times New Roman"/>
          <w:kern w:val="0"/>
          <w:sz w:val="32"/>
          <w:szCs w:val="32"/>
          <w:lang w:eastAsia="zh-CN"/>
        </w:rPr>
        <w:t>。</w:t>
      </w:r>
      <w:r>
        <w:rPr>
          <w:rFonts w:hint="default" w:ascii="Times New Roman" w:hAnsi="Times New Roman" w:eastAsia="仿宋_GB2312" w:cs="Times New Roman"/>
          <w:kern w:val="0"/>
          <w:sz w:val="32"/>
          <w:szCs w:val="32"/>
        </w:rPr>
        <w:t>发现暴发疫情，采取更大范围的隔离封锁措施。</w:t>
      </w:r>
      <w:r>
        <w:rPr>
          <w:rFonts w:hint="default" w:ascii="Times New Roman" w:hAnsi="Times New Roman" w:eastAsia="仿宋_GB2312" w:cs="Times New Roman"/>
          <w:color w:val="000000"/>
          <w:kern w:val="0"/>
          <w:sz w:val="32"/>
          <w:szCs w:val="32"/>
          <w:lang w:bidi="ar"/>
        </w:rPr>
        <w:t>14天内，某一</w:t>
      </w:r>
      <w:r>
        <w:rPr>
          <w:rFonts w:hint="default" w:ascii="Times New Roman" w:hAnsi="Times New Roman" w:eastAsia="仿宋_GB2312" w:cs="Times New Roman"/>
          <w:color w:val="000000"/>
          <w:kern w:val="0"/>
          <w:sz w:val="32"/>
          <w:szCs w:val="32"/>
          <w:lang w:eastAsia="zh-CN" w:bidi="ar"/>
        </w:rPr>
        <w:t>商户</w:t>
      </w:r>
      <w:r>
        <w:rPr>
          <w:rFonts w:hint="default" w:ascii="Times New Roman" w:hAnsi="Times New Roman" w:eastAsia="仿宋_GB2312" w:cs="Times New Roman"/>
          <w:color w:val="000000"/>
          <w:kern w:val="0"/>
          <w:sz w:val="32"/>
          <w:szCs w:val="32"/>
          <w:lang w:bidi="ar"/>
        </w:rPr>
        <w:t>出现</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例及以上</w:t>
      </w:r>
      <w:r>
        <w:rPr>
          <w:rFonts w:hint="default" w:ascii="Times New Roman" w:hAnsi="Times New Roman" w:eastAsia="仿宋_GB2312" w:cs="Times New Roman"/>
          <w:color w:val="000000"/>
          <w:kern w:val="0"/>
          <w:sz w:val="32"/>
          <w:szCs w:val="32"/>
          <w:lang w:eastAsia="zh-CN" w:bidi="ar"/>
        </w:rPr>
        <w:t>新冠肺炎</w:t>
      </w:r>
      <w:r>
        <w:rPr>
          <w:rFonts w:hint="default" w:ascii="Times New Roman" w:hAnsi="Times New Roman" w:eastAsia="仿宋_GB2312" w:cs="Times New Roman"/>
          <w:color w:val="000000"/>
          <w:kern w:val="0"/>
          <w:sz w:val="32"/>
          <w:szCs w:val="32"/>
          <w:lang w:bidi="ar"/>
        </w:rPr>
        <w:t>病例时，</w:t>
      </w:r>
      <w:r>
        <w:rPr>
          <w:rFonts w:hint="default" w:ascii="Times New Roman" w:hAnsi="Times New Roman" w:eastAsia="仿宋_GB2312" w:cs="Times New Roman"/>
          <w:color w:val="000000"/>
          <w:kern w:val="0"/>
          <w:sz w:val="32"/>
          <w:szCs w:val="32"/>
          <w:lang w:eastAsia="zh-CN" w:bidi="ar"/>
        </w:rPr>
        <w:t>该商户所在楼宇全部封闭隔离管理</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kern w:val="0"/>
          <w:sz w:val="32"/>
          <w:szCs w:val="32"/>
          <w:lang w:val="en-US" w:eastAsia="zh-CN"/>
        </w:rPr>
        <w:t>具体由应急处置小组结合现场情况决定。</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lang w:bidi="ar"/>
        </w:rPr>
        <w:t>三、预案终止</w:t>
      </w:r>
      <w:r>
        <w:rPr>
          <w:rFonts w:hint="default" w:ascii="Times New Roman" w:hAnsi="Times New Roman" w:eastAsia="仿宋_GB2312" w:cs="Times New Roman"/>
          <w:color w:val="000000"/>
          <w:sz w:val="32"/>
          <w:szCs w:val="32"/>
          <w:lang w:bidi="ar"/>
        </w:rPr>
        <w:t xml:space="preserve"> </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当病例已得到隔离治疗，密切接触者观察14天期满，后续无新发病例，环境得到有效消毒，经卫生健康部门评估，可由</w:t>
      </w:r>
      <w:r>
        <w:rPr>
          <w:rFonts w:hint="default" w:ascii="Times New Roman" w:hAnsi="Times New Roman" w:eastAsia="仿宋_GB2312" w:cs="Times New Roman"/>
          <w:color w:val="000000"/>
          <w:sz w:val="32"/>
          <w:szCs w:val="32"/>
          <w:lang w:eastAsia="zh-CN" w:bidi="ar"/>
        </w:rPr>
        <w:t>个体工商户</w:t>
      </w:r>
      <w:r>
        <w:rPr>
          <w:rFonts w:hint="default" w:ascii="Times New Roman" w:hAnsi="Times New Roman" w:eastAsia="仿宋_GB2312" w:cs="Times New Roman"/>
          <w:color w:val="000000"/>
          <w:sz w:val="32"/>
          <w:szCs w:val="32"/>
          <w:lang w:bidi="ar"/>
        </w:rPr>
        <w:t>决定</w:t>
      </w:r>
      <w:r>
        <w:rPr>
          <w:rFonts w:hint="default" w:ascii="Times New Roman" w:hAnsi="Times New Roman" w:eastAsia="仿宋_GB2312" w:cs="Times New Roman"/>
          <w:color w:val="000000"/>
          <w:sz w:val="32"/>
          <w:szCs w:val="32"/>
        </w:rPr>
        <w:t>预案</w:t>
      </w:r>
      <w:r>
        <w:rPr>
          <w:rFonts w:hint="default" w:ascii="Times New Roman" w:hAnsi="Times New Roman" w:eastAsia="仿宋_GB2312" w:cs="Times New Roman"/>
          <w:color w:val="000000"/>
          <w:sz w:val="32"/>
          <w:szCs w:val="32"/>
          <w:lang w:bidi="ar"/>
        </w:rPr>
        <w:t>终止。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 个体工商户新冠肺炎疫情应急响应流程图</w:t>
      </w:r>
    </w:p>
    <w:p>
      <w:pPr>
        <w:pStyle w:val="2"/>
        <w:keepNext w:val="0"/>
        <w:keepLines w:val="0"/>
        <w:pageBreakBefore w:val="0"/>
        <w:widowControl w:val="0"/>
        <w:kinsoku/>
        <w:wordWrap/>
        <w:overflowPunct/>
        <w:topLinePunct w:val="0"/>
        <w:autoSpaceDN/>
        <w:bidi w:val="0"/>
        <w:adjustRightInd/>
        <w:snapToGrid/>
        <w:spacing w:line="560" w:lineRule="exact"/>
        <w:ind w:left="0" w:leftChars="0" w:right="0" w:rightChars="0"/>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N/>
        <w:bidi w:val="0"/>
        <w:adjustRightInd/>
        <w:snapToGrid/>
        <w:spacing w:line="560" w:lineRule="exact"/>
        <w:ind w:left="0" w:leftChars="0" w:right="0" w:rightChars="0"/>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N/>
        <w:bidi w:val="0"/>
        <w:adjustRightInd/>
        <w:snapToGrid/>
        <w:spacing w:line="560" w:lineRule="exact"/>
        <w:ind w:left="0" w:leftChars="0" w:right="0" w:rightChars="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pStyle w:val="2"/>
        <w:rPr>
          <w:rFonts w:hint="eastAsia"/>
          <w:lang w:eastAsia="zh-CN"/>
        </w:rPr>
        <w:sectPr>
          <w:footerReference r:id="rId4" w:type="first"/>
          <w:footerReference r:id="rId3" w:type="default"/>
          <w:pgSz w:w="11906" w:h="16838"/>
          <w:pgMar w:top="2041" w:right="1531" w:bottom="2041" w:left="1531" w:header="851" w:footer="1332" w:gutter="0"/>
          <w:pgNumType w:fmt="numberInDash"/>
          <w:cols w:space="720" w:num="1"/>
          <w:titlePg/>
          <w:rtlGutter w:val="0"/>
          <w:docGrid w:type="lines" w:linePitch="312" w:charSpace="0"/>
        </w:sectPr>
      </w:pPr>
      <w:r>
        <w:drawing>
          <wp:anchor distT="0" distB="0" distL="114300" distR="114300" simplePos="0" relativeHeight="251658240" behindDoc="0" locked="0" layoutInCell="1" allowOverlap="1">
            <wp:simplePos x="0" y="0"/>
            <wp:positionH relativeFrom="column">
              <wp:align>center</wp:align>
            </wp:positionH>
            <wp:positionV relativeFrom="paragraph">
              <wp:posOffset>207645</wp:posOffset>
            </wp:positionV>
            <wp:extent cx="5331460" cy="7922260"/>
            <wp:effectExtent l="0" t="0" r="254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331460" cy="7922260"/>
                    </a:xfrm>
                    <a:prstGeom prst="rect">
                      <a:avLst/>
                    </a:prstGeom>
                    <a:noFill/>
                    <a:ln>
                      <a:noFill/>
                    </a:ln>
                  </pic:spPr>
                </pic:pic>
              </a:graphicData>
            </a:graphic>
          </wp:anchor>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A4833"/>
    <w:rsid w:val="223B789B"/>
    <w:rsid w:val="65DA4833"/>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paragraph" w:customStyle="1" w:styleId="7">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2020-03-17T03:02:00Z</dcterms:created>
  <dc:creator>华</dc:creator>
  <cp:lastModifiedBy>华</cp:lastModifiedBy>
  <dcterms:modified xsi:type="dcterms:W3CDTF">2020-03-17T03:02:56Z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