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住院医师规范化培训专业基地普通师资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教学实施计划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200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一、培训目的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掌握：住培工作中的基本定义，规范带教的基本要求，所在基地的管理要求。熟悉:住培内容与标准，基地认定标准，本专业基地的内容与标准，医师岗位胜任力的内涵和指导方法。了解：临床带教相关专业领域和教育学的延伸知识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二、培训对象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经各住培基地遴选、推荐，拟取得临床带教师资资格的指导医师；或取得普通师资资格三年以上，需要重新培训的指导师资。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三、培训时间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普通师资培训总时间不少于240学时，其中面授时间不少于56学时（含核心课程28学时）。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四、培训形式和内容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103"/>
        <w:gridCol w:w="1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tcBorders>
              <w:top w:val="single" w:color="auto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形式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内容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7F7F7F" w:sz="4" w:space="0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理论讲授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1.住培政策解读和规范说明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2.带教师资的角色定位与核心作用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3.医师岗位胜任力的培养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4.职业道德与医学人文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5.临床思维的引导与训练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6.教学策略与课程设计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7.专业基地的管理要求和教学实施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8.教学评估与反馈方法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7F7F7F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临床带教方法实训和演练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  <w:t>（核心课程）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1.轮转科室住培管理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2.如何组织教学查房（工作坊）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3.如何组织临床教学小讲课（工作坊）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4.如何组织教学病例讨论（工作坊）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5.如何组织技能操作（工作坊）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6.病历书写指导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7.入科教育与出科考核的组织与管理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7F7F7F" w:sz="4" w:space="0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网络自学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网络自学培训相关课程：临床技能操作视频、教育理论与临床教学规范、教育技术培训课程等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培训考核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420" w:right="0" w:rightChars="0" w:hanging="420" w:hangingChars="15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1.过程考核：作业+实战考核+考勤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420" w:right="0" w:rightChars="0" w:hanging="420" w:hangingChars="15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2.结业考核：理论笔试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aps/>
                <w:color w:val="auto"/>
                <w:kern w:val="2"/>
                <w:sz w:val="28"/>
                <w:szCs w:val="28"/>
              </w:rPr>
              <w:t>合计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281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</w:rPr>
              <w:t>240</w:t>
            </w:r>
          </w:p>
        </w:tc>
      </w:tr>
    </w:tbl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五、培训管理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（一）培训地点：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由各住培基地落实。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（二）考勤管理：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集中培训期间全程考勤，采取扫码考勤的方式，扫码缺勤视同当次课程缺勤。累计缺勤课时达30%以上，考勤不达标。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（三）培训考核：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1.过程考核：授课导师根据培训对象的书面作业、课堂教学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参与度和实施效果，进行综合评分，过程考核设多次考核机会，取最高分计入成绩。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848" w:firstLineChars="265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2.结业考核：理论笔试。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（四）培训成绩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848" w:firstLineChars="265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培训成绩满分为100分，由过程考核和结业考核两部分组成，其中过程考核（含日常作业和课堂考核）成绩占50%、结业考核成绩占50%。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848" w:firstLineChars="265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总分达70分及以上，即为培训考核合格。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（五）培训证书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707" w:firstLineChars="221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对完成培训内容、集中培训期间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考勤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达标、培训考核合格的培训对象，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由省医师协会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颁发《广东省住院医师规范化培训普通师资培训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合格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证书》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（电子证书，有效期三年）。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707" w:firstLineChars="221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六、培训质量保障与反馈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707" w:firstLineChars="221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（一）普通师资由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普通师资培训基地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组织培训、考核，培训名单上传省住院医师规范化培训信息管理平台备案。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707" w:firstLineChars="221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（二）普通师资培训由各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基地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和普通师资培训基地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按《普通师资教学实施计划》统一要求组织实施。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707" w:firstLineChars="221"/>
        <w:jc w:val="both"/>
        <w:textAlignment w:val="auto"/>
        <w:outlineLvl w:val="9"/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三）普通师资培训指导单位应确定具体实施部门，并指定专人负责；并建立培训质量保障体系，对培训对象进行培训前调研、培训中评估、培训后考核和回顾，形成完整的师资培训记录，作为优化师资培训方案的依据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D14F3"/>
    <w:rsid w:val="090D14F3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table" w:customStyle="1" w:styleId="5">
    <w:name w:val="无格式表格 31"/>
    <w:basedOn w:val="3"/>
    <w:qFormat/>
    <w:uiPriority w:val="43"/>
    <w:tblPr/>
    <w:tblStylePr w:type="firstRow">
      <w:rPr>
        <w:b/>
        <w:bCs/>
        <w:caps/>
      </w:rPr>
      <w:tblPr/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aps/>
      </w:rPr>
      <w:tblPr/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2020-03-13T03:37:00Z</dcterms:created>
  <dc:creator>华</dc:creator>
  <cp:lastModifiedBy>华</cp:lastModifiedBy>
  <dcterms:modified xsi:type="dcterms:W3CDTF">2020-03-13T03:37:41Z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