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val="0"/>
        <w:suppressLineNumbers w:val="0"/>
        <w:autoSpaceDE w:val="0"/>
        <w:autoSpaceDN/>
        <w:spacing w:before="0" w:beforeAutospacing="0" w:after="0" w:afterAutospacing="0" w:line="560" w:lineRule="exact"/>
        <w:ind w:left="0" w:leftChars="0" w:right="0"/>
        <w:jc w:val="both"/>
        <w:rPr>
          <w:rFonts w:hint="default" w:ascii="Times New Roman" w:hAnsi="Times New Roman" w:eastAsia="宋体" w:cs="Times New Roman"/>
          <w:kern w:val="2"/>
          <w:sz w:val="21"/>
          <w:szCs w:val="21"/>
        </w:rPr>
      </w:pPr>
      <w:bookmarkStart w:id="0" w:name="_GoBack"/>
      <w:r>
        <w:rPr>
          <w:rFonts w:hint="default" w:ascii="Times New Roman" w:hAnsi="Times New Roman" w:eastAsia="黑体" w:cs="Times New Roman"/>
          <w:b w:val="0"/>
          <w:kern w:val="0"/>
          <w:sz w:val="32"/>
          <w:szCs w:val="32"/>
          <w:lang w:val="en-US" w:eastAsia="zh-CN" w:bidi="ar"/>
        </w:rPr>
        <w:t>附件1</w:t>
      </w:r>
    </w:p>
    <w:p>
      <w:pPr>
        <w:keepNext w:val="0"/>
        <w:keepLines w:val="0"/>
        <w:widowControl w:val="0"/>
        <w:suppressLineNumbers w:val="0"/>
        <w:autoSpaceDE w:val="0"/>
        <w:autoSpaceDN/>
        <w:spacing w:before="0" w:beforeAutospacing="0" w:after="0" w:afterAutospacing="0" w:line="560" w:lineRule="exact"/>
        <w:ind w:left="0" w:leftChars="0" w:right="0"/>
        <w:jc w:val="both"/>
        <w:rPr>
          <w:rFonts w:hint="default" w:ascii="Times New Roman" w:hAnsi="Times New Roman" w:cs="Times New Roman"/>
          <w:kern w:val="2"/>
          <w:sz w:val="21"/>
          <w:szCs w:val="21"/>
        </w:rPr>
      </w:pPr>
      <w:r>
        <w:rPr>
          <w:rFonts w:hint="default" w:ascii="Times New Roman" w:hAnsi="Times New Roman" w:cs="Times New Roman"/>
          <w:kern w:val="2"/>
          <w:sz w:val="21"/>
          <w:szCs w:val="21"/>
          <w:lang w:val="en-US" w:eastAsia="zh-CN" w:bidi="ar"/>
        </w:rPr>
        <w:t xml:space="preserve"> </w:t>
      </w:r>
    </w:p>
    <w:p>
      <w:pPr>
        <w:pStyle w:val="2"/>
        <w:keepNext w:val="0"/>
        <w:keepLines w:val="0"/>
        <w:widowControl w:val="0"/>
        <w:suppressLineNumbers w:val="0"/>
        <w:autoSpaceDE w:val="0"/>
        <w:autoSpaceDN/>
        <w:spacing w:before="0" w:beforeAutospacing="0" w:after="0" w:afterAutospacing="0" w:line="560" w:lineRule="exact"/>
        <w:ind w:left="0" w:leftChars="0" w:right="64" w:rightChars="20" w:firstLine="0" w:firstLineChars="0"/>
        <w:jc w:val="center"/>
        <w:outlineLvl w:val="1"/>
        <w:rPr>
          <w:rFonts w:hint="default" w:ascii="Times New Roman" w:hAnsi="Times New Roman" w:eastAsia="方正小标宋简体" w:cs="Times New Roman"/>
          <w:b w:val="0"/>
          <w:kern w:val="2"/>
          <w:sz w:val="44"/>
          <w:szCs w:val="44"/>
        </w:rPr>
      </w:pPr>
      <w:r>
        <w:rPr>
          <w:rFonts w:hint="default" w:ascii="Times New Roman" w:hAnsi="Times New Roman" w:eastAsia="方正小标宋简体" w:cs="Times New Roman"/>
          <w:b w:val="0"/>
          <w:kern w:val="2"/>
          <w:sz w:val="44"/>
          <w:szCs w:val="44"/>
        </w:rPr>
        <w:t>公共交通新冠肺炎疫情应急预案</w:t>
      </w:r>
    </w:p>
    <w:bookmarkEnd w:id="0"/>
    <w:p>
      <w:pPr>
        <w:pStyle w:val="3"/>
        <w:keepNext w:val="0"/>
        <w:keepLines w:val="0"/>
        <w:widowControl w:val="0"/>
        <w:suppressLineNumbers w:val="0"/>
        <w:autoSpaceDE w:val="0"/>
        <w:autoSpaceDN/>
        <w:spacing w:before="0" w:beforeAutospacing="0" w:after="0" w:afterAutospacing="0" w:line="560" w:lineRule="exact"/>
        <w:ind w:left="0" w:leftChars="0" w:right="0" w:firstLine="420"/>
        <w:jc w:val="center"/>
        <w:rPr>
          <w:rFonts w:hint="default" w:ascii="Times New Roman" w:hAnsi="Times New Roman" w:eastAsia="仿宋_GB2312" w:cs="Times New Roman"/>
          <w:b/>
          <w:kern w:val="2"/>
          <w:sz w:val="32"/>
          <w:szCs w:val="32"/>
        </w:rPr>
      </w:pPr>
      <w:r>
        <w:rPr>
          <w:rFonts w:hint="default" w:ascii="Times New Roman" w:hAnsi="Times New Roman" w:eastAsia="仿宋_GB2312" w:cs="Times New Roman"/>
          <w:b/>
          <w:kern w:val="2"/>
          <w:sz w:val="32"/>
          <w:szCs w:val="32"/>
          <w:lang w:val="en-US" w:eastAsia="zh-CN" w:bidi="ar"/>
        </w:rPr>
        <w:t xml:space="preserve"> </w:t>
      </w:r>
    </w:p>
    <w:p>
      <w:pPr>
        <w:pStyle w:val="3"/>
        <w:keepNext w:val="0"/>
        <w:keepLines w:val="0"/>
        <w:widowControl w:val="0"/>
        <w:suppressLineNumbers w:val="0"/>
        <w:autoSpaceDE w:val="0"/>
        <w:autoSpaceDN/>
        <w:spacing w:before="0" w:beforeLines="0" w:beforeAutospacing="0" w:after="0" w:afterLines="0" w:afterAutospacing="0" w:line="560" w:lineRule="exact"/>
        <w:ind w:left="0" w:leftChars="0" w:right="0" w:firstLine="640" w:firstLineChars="200"/>
        <w:jc w:val="both"/>
        <w:textAlignment w:val="baseline"/>
        <w:rPr>
          <w:rFonts w:hint="default" w:ascii="Times New Roman" w:hAnsi="Times New Roman" w:eastAsia="黑体" w:cs="Times New Roman"/>
          <w:kern w:val="0"/>
          <w:sz w:val="32"/>
          <w:szCs w:val="32"/>
        </w:rPr>
      </w:pPr>
      <w:r>
        <w:rPr>
          <w:rFonts w:hint="default" w:ascii="Times New Roman" w:hAnsi="Times New Roman" w:eastAsia="黑体" w:cs="Times New Roman"/>
          <w:kern w:val="0"/>
          <w:sz w:val="32"/>
          <w:szCs w:val="32"/>
          <w:lang w:val="en-US" w:eastAsia="zh-CN" w:bidi="ar"/>
        </w:rPr>
        <w:t xml:space="preserve">一、成立防控应急领导小组，建立保障机制 </w:t>
      </w:r>
    </w:p>
    <w:p>
      <w:pPr>
        <w:pStyle w:val="3"/>
        <w:keepNext w:val="0"/>
        <w:keepLines w:val="0"/>
        <w:widowControl w:val="0"/>
        <w:suppressLineNumbers w:val="0"/>
        <w:autoSpaceDE w:val="0"/>
        <w:autoSpaceDN/>
        <w:spacing w:before="0" w:beforeLines="0" w:beforeAutospacing="0" w:after="0" w:afterLines="0" w:afterAutospacing="0" w:line="560" w:lineRule="exact"/>
        <w:ind w:left="0" w:leftChars="0" w:right="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各有关单位成立主要负责人任领导小组组长的新冠肺炎疫情应急领导小组，下设医疗保障、安全后勤保障、消毒组等职能小组，并明确职责分工。</w:t>
      </w:r>
    </w:p>
    <w:p>
      <w:pPr>
        <w:pStyle w:val="3"/>
        <w:keepNext w:val="0"/>
        <w:keepLines w:val="0"/>
        <w:widowControl w:val="0"/>
        <w:suppressLineNumbers w:val="0"/>
        <w:autoSpaceDE w:val="0"/>
        <w:autoSpaceDN/>
        <w:spacing w:before="0" w:beforeLines="0" w:beforeAutospacing="0" w:after="0" w:afterLines="0" w:afterAutospacing="0" w:line="560" w:lineRule="exact"/>
        <w:ind w:left="0" w:leftChars="0" w:right="0" w:firstLine="640" w:firstLineChars="200"/>
        <w:jc w:val="both"/>
        <w:textAlignment w:val="baseline"/>
        <w:rPr>
          <w:rFonts w:hint="default" w:ascii="Times New Roman" w:hAnsi="Times New Roman" w:eastAsia="黑体" w:cs="Times New Roman"/>
          <w:b/>
          <w:kern w:val="0"/>
          <w:sz w:val="32"/>
          <w:szCs w:val="32"/>
        </w:rPr>
      </w:pPr>
      <w:r>
        <w:rPr>
          <w:rFonts w:hint="default" w:ascii="Times New Roman" w:hAnsi="Times New Roman" w:eastAsia="黑体" w:cs="Times New Roman"/>
          <w:kern w:val="0"/>
          <w:sz w:val="32"/>
          <w:szCs w:val="32"/>
          <w:lang w:val="en-US" w:eastAsia="zh-CN" w:bidi="ar"/>
        </w:rPr>
        <w:t>二、实施应急措施</w:t>
      </w:r>
      <w:r>
        <w:rPr>
          <w:rFonts w:hint="default" w:ascii="Times New Roman" w:hAnsi="Times New Roman" w:eastAsia="黑体" w:cs="Times New Roman"/>
          <w:b/>
          <w:kern w:val="0"/>
          <w:sz w:val="32"/>
          <w:szCs w:val="32"/>
          <w:lang w:val="en-US" w:eastAsia="zh-CN" w:bidi="ar"/>
        </w:rPr>
        <w:t xml:space="preserve"> </w:t>
      </w:r>
    </w:p>
    <w:p>
      <w:pPr>
        <w:pStyle w:val="3"/>
        <w:keepNext w:val="0"/>
        <w:keepLines w:val="0"/>
        <w:widowControl w:val="0"/>
        <w:suppressLineNumbers w:val="0"/>
        <w:autoSpaceDE w:val="0"/>
        <w:autoSpaceDN/>
        <w:spacing w:before="0" w:beforeLines="0" w:beforeAutospacing="0" w:after="0" w:afterLines="0" w:afterAutospacing="0" w:line="560" w:lineRule="exact"/>
        <w:ind w:left="0" w:leftChars="0" w:right="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如出现确诊病例、疑似病例和无症状感染者时，应启动本预案。</w:t>
      </w:r>
    </w:p>
    <w:p>
      <w:pPr>
        <w:pStyle w:val="3"/>
        <w:keepNext w:val="0"/>
        <w:keepLines w:val="0"/>
        <w:widowControl w:val="0"/>
        <w:suppressLineNumbers w:val="0"/>
        <w:autoSpaceDE w:val="0"/>
        <w:autoSpaceDN/>
        <w:spacing w:before="0" w:beforeLines="0" w:beforeAutospacing="0" w:after="0" w:afterLines="0" w:afterAutospacing="0" w:line="560" w:lineRule="exact"/>
        <w:ind w:left="0" w:leftChars="0" w:right="0" w:firstLine="640" w:firstLineChars="200"/>
        <w:jc w:val="both"/>
        <w:textAlignment w:val="baseline"/>
        <w:rPr>
          <w:rFonts w:hint="default" w:ascii="Times New Roman" w:hAnsi="Times New Roman" w:eastAsia="楷体_GB2312" w:cs="Times New Roman"/>
          <w:b w:val="0"/>
          <w:kern w:val="0"/>
          <w:sz w:val="32"/>
          <w:szCs w:val="32"/>
        </w:rPr>
      </w:pPr>
      <w:r>
        <w:rPr>
          <w:rFonts w:hint="default" w:ascii="Times New Roman" w:hAnsi="Times New Roman" w:eastAsia="楷体_GB2312" w:cs="Times New Roman"/>
          <w:b w:val="0"/>
          <w:kern w:val="0"/>
          <w:sz w:val="32"/>
          <w:szCs w:val="32"/>
          <w:lang w:val="en-US" w:eastAsia="zh-CN" w:bidi="ar"/>
        </w:rPr>
        <w:t>（一）散发病例。</w:t>
      </w:r>
    </w:p>
    <w:p>
      <w:pPr>
        <w:pStyle w:val="3"/>
        <w:keepNext w:val="0"/>
        <w:keepLines w:val="0"/>
        <w:widowControl w:val="0"/>
        <w:suppressLineNumbers w:val="0"/>
        <w:autoSpaceDE w:val="0"/>
        <w:autoSpaceDN/>
        <w:spacing w:before="0" w:beforeLines="0" w:beforeAutospacing="0" w:after="0" w:afterLines="0" w:afterAutospacing="0" w:line="560" w:lineRule="exact"/>
        <w:ind w:left="0" w:leftChars="0" w:right="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1.发现可疑病例时，应立即引导病例到临时医学观察点或单独隔离观察间进行留观，联系乘车点所在社区（村</w:t>
      </w:r>
      <w:r>
        <w:rPr>
          <w:rFonts w:hint="eastAsia" w:eastAsia="仿宋_GB2312" w:cs="Times New Roman"/>
          <w:kern w:val="0"/>
          <w:sz w:val="32"/>
          <w:szCs w:val="32"/>
          <w:lang w:val="en-US" w:eastAsia="zh-CN" w:bidi="ar"/>
        </w:rPr>
        <w:t>居</w:t>
      </w:r>
      <w:r>
        <w:rPr>
          <w:rFonts w:hint="default" w:ascii="Times New Roman" w:hAnsi="Times New Roman" w:eastAsia="仿宋_GB2312" w:cs="Times New Roman"/>
          <w:kern w:val="0"/>
          <w:sz w:val="32"/>
          <w:szCs w:val="32"/>
          <w:lang w:val="en-US" w:eastAsia="zh-CN" w:bidi="ar"/>
        </w:rPr>
        <w:t>）的社区卫生服务中心（</w:t>
      </w:r>
      <w:r>
        <w:rPr>
          <w:rFonts w:hint="eastAsia" w:eastAsia="仿宋_GB2312" w:cs="Times New Roman"/>
          <w:kern w:val="0"/>
          <w:sz w:val="32"/>
          <w:szCs w:val="32"/>
          <w:lang w:val="en-US" w:eastAsia="zh-CN" w:bidi="ar"/>
        </w:rPr>
        <w:t>乡</w:t>
      </w:r>
      <w:r>
        <w:rPr>
          <w:rFonts w:hint="default" w:ascii="Times New Roman" w:hAnsi="Times New Roman" w:eastAsia="仿宋_GB2312" w:cs="Times New Roman"/>
          <w:kern w:val="0"/>
          <w:sz w:val="32"/>
          <w:szCs w:val="32"/>
          <w:lang w:val="en-US" w:eastAsia="zh-CN" w:bidi="ar"/>
        </w:rPr>
        <w:t>镇卫生院）等医疗机构初步排查后，送辖区定点医院诊治。</w:t>
      </w:r>
    </w:p>
    <w:p>
      <w:pPr>
        <w:pStyle w:val="3"/>
        <w:keepNext w:val="0"/>
        <w:keepLines w:val="0"/>
        <w:widowControl w:val="0"/>
        <w:suppressLineNumbers w:val="0"/>
        <w:autoSpaceDE w:val="0"/>
        <w:autoSpaceDN/>
        <w:spacing w:before="0" w:beforeLines="0" w:beforeAutospacing="0" w:after="0" w:afterLines="0" w:afterAutospacing="0" w:line="560" w:lineRule="exact"/>
        <w:ind w:left="0" w:leftChars="0" w:right="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2.配合疾控机构开展病例和密切接触者流行病学调查，对所有接触过病例或无症状感染者的人员进行调查。根据属地管理原则，按照最新版新冠肺炎防控方案或有关最新文件要求进行密切接触者集中隔离医学观察。隔离期间一旦出现发热、咳嗽等疑似新冠肺炎症状时要及时送定点医院排查、诊治。确诊后立即报告当地疾控</w:t>
      </w:r>
      <w:r>
        <w:rPr>
          <w:rFonts w:hint="eastAsia" w:eastAsia="仿宋_GB2312" w:cs="Times New Roman"/>
          <w:kern w:val="0"/>
          <w:sz w:val="32"/>
          <w:szCs w:val="32"/>
          <w:lang w:val="en-US" w:eastAsia="zh-CN" w:bidi="ar"/>
        </w:rPr>
        <w:t>机构</w:t>
      </w:r>
      <w:r>
        <w:rPr>
          <w:rFonts w:hint="default" w:ascii="Times New Roman" w:hAnsi="Times New Roman" w:eastAsia="仿宋_GB2312" w:cs="Times New Roman"/>
          <w:kern w:val="0"/>
          <w:sz w:val="32"/>
          <w:szCs w:val="32"/>
          <w:lang w:val="en-US" w:eastAsia="zh-CN" w:bidi="ar"/>
        </w:rPr>
        <w:t>。</w:t>
      </w:r>
    </w:p>
    <w:p>
      <w:pPr>
        <w:pStyle w:val="3"/>
        <w:keepNext w:val="0"/>
        <w:keepLines w:val="0"/>
        <w:widowControl w:val="0"/>
        <w:suppressLineNumbers w:val="0"/>
        <w:autoSpaceDE w:val="0"/>
        <w:autoSpaceDN/>
        <w:spacing w:before="0" w:beforeLines="0" w:beforeAutospacing="0" w:after="0" w:afterLines="0" w:afterAutospacing="0" w:line="560" w:lineRule="exact"/>
        <w:ind w:left="0" w:leftChars="0" w:right="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除密切接触者外，与病例曾接触过但不符合密切接触者判定原则的人员，判定为一般接触者。对一般接触者要做好登记，并进行健康风险告知，嘱其一旦出现发热、咳嗽等疑似新冠肺炎症状时要及时告知健康管理员，并主动告知近期活动史，做好体温检测，佩戴口罩。</w:t>
      </w:r>
    </w:p>
    <w:p>
      <w:pPr>
        <w:pStyle w:val="3"/>
        <w:keepNext w:val="0"/>
        <w:keepLines w:val="0"/>
        <w:widowControl w:val="0"/>
        <w:suppressLineNumbers w:val="0"/>
        <w:autoSpaceDE w:val="0"/>
        <w:autoSpaceDN/>
        <w:spacing w:before="0" w:beforeLines="0" w:beforeAutospacing="0" w:after="0" w:afterLines="0" w:afterAutospacing="0" w:line="560" w:lineRule="exact"/>
        <w:ind w:left="0" w:leftChars="0" w:right="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所有配合疾控机构开展流行病学调查的人员，应做好个人防护，佩戴医用外科口罩等。</w:t>
      </w:r>
    </w:p>
    <w:p>
      <w:pPr>
        <w:pStyle w:val="3"/>
        <w:keepNext w:val="0"/>
        <w:keepLines w:val="0"/>
        <w:widowControl w:val="0"/>
        <w:suppressLineNumbers w:val="0"/>
        <w:autoSpaceDE w:val="0"/>
        <w:autoSpaceDN/>
        <w:spacing w:before="0" w:beforeLines="0" w:beforeAutospacing="0" w:after="0" w:afterLines="0" w:afterAutospacing="0" w:line="560" w:lineRule="exact"/>
        <w:ind w:left="0" w:leftChars="0" w:right="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3.在疾控机构的指导下，按国家和省的消毒指引，做好病例所到过的候车间、购票厅、交通工具的清洁、随时消毒和终末消毒工作。</w:t>
      </w:r>
    </w:p>
    <w:p>
      <w:pPr>
        <w:pStyle w:val="3"/>
        <w:keepNext w:val="0"/>
        <w:keepLines w:val="0"/>
        <w:widowControl w:val="0"/>
        <w:suppressLineNumbers w:val="0"/>
        <w:autoSpaceDE w:val="0"/>
        <w:autoSpaceDN/>
        <w:spacing w:before="0" w:beforeLines="0" w:beforeAutospacing="0" w:after="0" w:afterLines="0" w:afterAutospacing="0" w:line="560" w:lineRule="exact"/>
        <w:ind w:left="0" w:leftChars="0" w:right="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做好其他区域的保洁和消毒防疫工作；加强人群聚集场所的通风换气和空调等公共设施及公共用具的消毒，每次公共交通工具从始发站出发前进行消毒，每日对候车间、购票厅等公共场所及垃圾桶/站进行消毒；各工作场所和餐饮区入口要配备含</w:t>
      </w:r>
      <w:r>
        <w:rPr>
          <w:rFonts w:hint="eastAsia" w:eastAsia="仿宋_GB2312" w:cs="Times New Roman"/>
          <w:kern w:val="0"/>
          <w:sz w:val="32"/>
          <w:szCs w:val="32"/>
          <w:lang w:val="en-US" w:eastAsia="zh-CN" w:bidi="ar"/>
        </w:rPr>
        <w:t>醇速干</w:t>
      </w:r>
      <w:r>
        <w:rPr>
          <w:rFonts w:hint="default" w:ascii="Times New Roman" w:hAnsi="Times New Roman" w:eastAsia="仿宋_GB2312" w:cs="Times New Roman"/>
          <w:kern w:val="0"/>
          <w:sz w:val="32"/>
          <w:szCs w:val="32"/>
          <w:lang w:val="en-US" w:eastAsia="zh-CN" w:bidi="ar"/>
        </w:rPr>
        <w:t>手消毒</w:t>
      </w:r>
      <w:r>
        <w:rPr>
          <w:rFonts w:hint="eastAsia" w:eastAsia="仿宋_GB2312" w:cs="Times New Roman"/>
          <w:kern w:val="0"/>
          <w:sz w:val="32"/>
          <w:szCs w:val="32"/>
          <w:lang w:val="en-US" w:eastAsia="zh-CN" w:bidi="ar"/>
        </w:rPr>
        <w:t>剂</w:t>
      </w:r>
      <w:r>
        <w:rPr>
          <w:rFonts w:hint="default" w:ascii="Times New Roman" w:hAnsi="Times New Roman" w:eastAsia="仿宋_GB2312" w:cs="Times New Roman"/>
          <w:kern w:val="0"/>
          <w:sz w:val="32"/>
          <w:szCs w:val="32"/>
          <w:lang w:val="en-US" w:eastAsia="zh-CN" w:bidi="ar"/>
        </w:rPr>
        <w:t>，厕所配备洗手液，指导和督促员工做好手卫生。</w:t>
      </w:r>
    </w:p>
    <w:p>
      <w:pPr>
        <w:pStyle w:val="3"/>
        <w:keepNext w:val="0"/>
        <w:keepLines w:val="0"/>
        <w:widowControl w:val="0"/>
        <w:suppressLineNumbers w:val="0"/>
        <w:autoSpaceDE w:val="0"/>
        <w:autoSpaceDN/>
        <w:spacing w:before="0" w:beforeLines="0" w:beforeAutospacing="0" w:after="0" w:afterLines="0" w:afterAutospacing="0" w:line="560" w:lineRule="exact"/>
        <w:ind w:left="0" w:leftChars="0" w:right="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4.按照卫生健康部门的建议，根据疫情防控需要，因地制宜采取病例乘坐公共交通工具暂停使用等措施，经过彻底消毒后可继续使用。</w:t>
      </w:r>
    </w:p>
    <w:p>
      <w:pPr>
        <w:pStyle w:val="3"/>
        <w:keepNext w:val="0"/>
        <w:keepLines w:val="0"/>
        <w:widowControl w:val="0"/>
        <w:suppressLineNumbers w:val="0"/>
        <w:autoSpaceDE w:val="0"/>
        <w:autoSpaceDN/>
        <w:spacing w:before="0" w:beforeLines="0" w:beforeAutospacing="0" w:after="0" w:afterLines="0" w:afterAutospacing="0" w:line="560" w:lineRule="exact"/>
        <w:ind w:left="0" w:leftChars="0" w:right="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5.做好安全后勤保障工作，确保应急工作顺利开展。保障需要应急处置的设施、设备和物资供应。做好餐饮、生活饮用水安全等生活保障。加强巡查管控，及时停止群体性聚集活动，及时处置安全突发事件。</w:t>
      </w:r>
    </w:p>
    <w:p>
      <w:pPr>
        <w:pStyle w:val="3"/>
        <w:keepNext w:val="0"/>
        <w:keepLines w:val="0"/>
        <w:widowControl w:val="0"/>
        <w:suppressLineNumbers w:val="0"/>
        <w:autoSpaceDE w:val="0"/>
        <w:autoSpaceDN/>
        <w:spacing w:before="0" w:beforeLines="0" w:beforeAutospacing="0" w:after="0" w:afterLines="0" w:afterAutospacing="0" w:line="560" w:lineRule="exact"/>
        <w:ind w:left="0" w:leftChars="0" w:right="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6.本单位医务人员要协助当地疾控机构开展流行病学调查、采样、密切接触者筛查等工作。继续做好职工的健康监测工作，配合卫生健康部门做好集中隔离医学观察人员的健康监测工作。每天保持与单位主要负责人、疾控</w:t>
      </w:r>
      <w:r>
        <w:rPr>
          <w:rFonts w:hint="eastAsia" w:eastAsia="仿宋_GB2312" w:cs="Times New Roman"/>
          <w:kern w:val="0"/>
          <w:sz w:val="32"/>
          <w:szCs w:val="32"/>
          <w:lang w:val="en-US" w:eastAsia="zh-CN" w:bidi="ar"/>
        </w:rPr>
        <w:t>机构</w:t>
      </w:r>
      <w:r>
        <w:rPr>
          <w:rFonts w:hint="default" w:ascii="Times New Roman" w:hAnsi="Times New Roman" w:eastAsia="仿宋_GB2312" w:cs="Times New Roman"/>
          <w:kern w:val="0"/>
          <w:sz w:val="32"/>
          <w:szCs w:val="32"/>
          <w:lang w:val="en-US" w:eastAsia="zh-CN" w:bidi="ar"/>
        </w:rPr>
        <w:t>进行信息沟通，及时上报最新情况。</w:t>
      </w:r>
    </w:p>
    <w:p>
      <w:pPr>
        <w:pStyle w:val="3"/>
        <w:keepNext w:val="0"/>
        <w:keepLines w:val="0"/>
        <w:widowControl w:val="0"/>
        <w:suppressLineNumbers w:val="0"/>
        <w:autoSpaceDE w:val="0"/>
        <w:autoSpaceDN/>
        <w:spacing w:before="0" w:beforeLines="0" w:beforeAutospacing="0" w:after="0" w:afterLines="0" w:afterAutospacing="0" w:line="560" w:lineRule="exact"/>
        <w:ind w:left="0" w:leftChars="0" w:right="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7.做好宣传和员工心理疏导工作。疫情期间要做好舆情监测、心理健康引导和健康教育等工作。通过各种渠道宣传新冠</w:t>
      </w:r>
      <w:r>
        <w:rPr>
          <w:rFonts w:hint="eastAsia" w:eastAsia="仿宋_GB2312" w:cs="Times New Roman"/>
          <w:kern w:val="0"/>
          <w:sz w:val="32"/>
          <w:szCs w:val="32"/>
          <w:lang w:val="en-US" w:eastAsia="zh-CN" w:bidi="ar"/>
        </w:rPr>
        <w:t>肺炎</w:t>
      </w:r>
      <w:r>
        <w:rPr>
          <w:rFonts w:hint="default" w:ascii="Times New Roman" w:hAnsi="Times New Roman" w:eastAsia="仿宋_GB2312" w:cs="Times New Roman"/>
          <w:kern w:val="0"/>
          <w:sz w:val="32"/>
          <w:szCs w:val="32"/>
          <w:lang w:val="en-US" w:eastAsia="zh-CN" w:bidi="ar"/>
        </w:rPr>
        <w:t>防控知识。根据确诊病例、疑似病例和密切接触人员等不同群体的实际情况，有针对性的开展心理支持和危机干预工作，稳定员工的情绪，避免过度恐慌。</w:t>
      </w:r>
    </w:p>
    <w:p>
      <w:pPr>
        <w:pStyle w:val="3"/>
        <w:keepNext w:val="0"/>
        <w:keepLines w:val="0"/>
        <w:widowControl w:val="0"/>
        <w:suppressLineNumbers w:val="0"/>
        <w:autoSpaceDE w:val="0"/>
        <w:autoSpaceDN/>
        <w:spacing w:before="0" w:beforeLines="0" w:beforeAutospacing="0" w:after="0" w:afterLines="0" w:afterAutospacing="0" w:line="560" w:lineRule="exact"/>
        <w:ind w:left="0" w:leftChars="0" w:right="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楷体_GB2312" w:cs="Times New Roman"/>
          <w:b w:val="0"/>
          <w:kern w:val="0"/>
          <w:sz w:val="32"/>
          <w:szCs w:val="32"/>
          <w:lang w:val="en-US" w:eastAsia="zh-CN" w:bidi="ar"/>
        </w:rPr>
        <w:t>（二）1周内出现2例及以上聚集性病例。</w:t>
      </w:r>
      <w:r>
        <w:rPr>
          <w:rFonts w:hint="default" w:ascii="Times New Roman" w:hAnsi="Times New Roman" w:eastAsia="仿宋_GB2312" w:cs="Times New Roman"/>
          <w:kern w:val="2"/>
          <w:sz w:val="32"/>
          <w:szCs w:val="32"/>
          <w:lang w:val="en-US" w:eastAsia="zh-CN" w:bidi="ar"/>
        </w:rPr>
        <w:t>应立即报告当地疾控中心，按照政府部门要求及时有效的开展相关防控措施，做好疫情处置工作。对病例乘坐过的交通工具（该交通工具达到终点或中间停车点后）要暂停使用，进行终末消毒。有关乘车场所由疫情防控专家评估后采取相应管控措施。</w:t>
      </w:r>
    </w:p>
    <w:p>
      <w:pPr>
        <w:pStyle w:val="3"/>
        <w:keepNext w:val="0"/>
        <w:keepLines w:val="0"/>
        <w:widowControl w:val="0"/>
        <w:suppressLineNumbers w:val="0"/>
        <w:autoSpaceDE w:val="0"/>
        <w:autoSpaceDN/>
        <w:spacing w:before="0" w:beforeLines="0" w:beforeAutospacing="0" w:after="0" w:afterLines="0" w:afterAutospacing="0" w:line="560" w:lineRule="exact"/>
        <w:ind w:left="0" w:leftChars="0" w:right="0" w:firstLine="640" w:firstLineChars="200"/>
        <w:jc w:val="both"/>
        <w:textAlignment w:val="baseline"/>
        <w:rPr>
          <w:rFonts w:hint="default" w:ascii="Times New Roman" w:hAnsi="Times New Roman" w:eastAsia="仿宋_GB2312" w:cs="Times New Roman"/>
          <w:kern w:val="0"/>
          <w:sz w:val="32"/>
          <w:szCs w:val="32"/>
        </w:rPr>
      </w:pPr>
      <w:r>
        <w:rPr>
          <w:rFonts w:hint="default" w:ascii="Times New Roman" w:hAnsi="Times New Roman" w:eastAsia="黑体" w:cs="Times New Roman"/>
          <w:kern w:val="0"/>
          <w:sz w:val="32"/>
          <w:szCs w:val="32"/>
          <w:lang w:val="en-US" w:eastAsia="zh-CN" w:bidi="ar"/>
        </w:rPr>
        <w:t>三、预案终止</w:t>
      </w:r>
      <w:r>
        <w:rPr>
          <w:rFonts w:hint="default" w:ascii="Times New Roman" w:hAnsi="Times New Roman" w:eastAsia="仿宋_GB2312" w:cs="Times New Roman"/>
          <w:kern w:val="0"/>
          <w:sz w:val="32"/>
          <w:szCs w:val="32"/>
          <w:lang w:val="en-US" w:eastAsia="zh-CN" w:bidi="ar"/>
        </w:rPr>
        <w:t xml:space="preserve"> </w:t>
      </w:r>
    </w:p>
    <w:p>
      <w:pPr>
        <w:keepNext w:val="0"/>
        <w:keepLines w:val="0"/>
        <w:widowControl w:val="0"/>
        <w:suppressLineNumbers w:val="0"/>
        <w:autoSpaceDE w:val="0"/>
        <w:autoSpaceDN/>
        <w:spacing w:before="0" w:beforeAutospacing="0" w:after="0" w:afterAutospacing="0" w:line="560" w:lineRule="exact"/>
        <w:ind w:left="0" w:leftChars="0" w:right="0" w:rightChars="0" w:firstLine="640" w:firstLineChars="200"/>
        <w:jc w:val="both"/>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bidi="ar"/>
        </w:rPr>
        <w:t>当病例已得到隔离治疗，密切接触者观察14天期满，后续无新发病例，环境得到有效消毒，经卫生健康部门评估，</w:t>
      </w:r>
      <w:r>
        <w:rPr>
          <w:rFonts w:hint="eastAsia" w:ascii="Times New Roman" w:hAnsi="Times New Roman" w:eastAsia="仿宋_GB2312" w:cs="Times New Roman"/>
          <w:kern w:val="0"/>
          <w:sz w:val="32"/>
          <w:szCs w:val="32"/>
          <w:lang w:val="en-US" w:eastAsia="zh-CN" w:bidi="ar"/>
        </w:rPr>
        <w:t>可</w:t>
      </w:r>
      <w:r>
        <w:rPr>
          <w:rFonts w:hint="default" w:ascii="Times New Roman" w:hAnsi="Times New Roman" w:eastAsia="仿宋_GB2312" w:cs="Times New Roman"/>
          <w:kern w:val="0"/>
          <w:sz w:val="32"/>
          <w:szCs w:val="32"/>
          <w:lang w:val="en-US" w:eastAsia="zh-CN" w:bidi="ar"/>
        </w:rPr>
        <w:t>由各单位疫情防控应急领导小组决定终止响应。</w:t>
      </w:r>
    </w:p>
    <w:p>
      <w:pPr>
        <w:keepNext w:val="0"/>
        <w:keepLines w:val="0"/>
        <w:widowControl w:val="0"/>
        <w:suppressLineNumbers w:val="0"/>
        <w:autoSpaceDE w:val="0"/>
        <w:autoSpaceDN/>
        <w:spacing w:before="0" w:beforeAutospacing="0" w:after="0" w:afterAutospacing="0" w:line="560" w:lineRule="exact"/>
        <w:ind w:left="0" w:right="0" w:firstLine="640" w:firstLineChars="200"/>
        <w:jc w:val="both"/>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bidi="ar"/>
        </w:rPr>
        <w:t xml:space="preserve"> </w:t>
      </w:r>
    </w:p>
    <w:p>
      <w:pPr>
        <w:keepNext w:val="0"/>
        <w:keepLines w:val="0"/>
        <w:widowControl w:val="0"/>
        <w:suppressLineNumbers w:val="0"/>
        <w:spacing w:before="0" w:beforeAutospacing="0" w:after="0" w:afterAutospacing="0"/>
        <w:ind w:left="0" w:right="0" w:firstLine="640" w:firstLineChars="200"/>
        <w:jc w:val="both"/>
        <w:rPr>
          <w:rFonts w:hint="default" w:ascii="Times New Roman" w:hAnsi="Times New Roman" w:cs="Times New Roman"/>
        </w:rPr>
      </w:pPr>
      <w:r>
        <w:rPr>
          <w:rFonts w:hint="default" w:ascii="Times New Roman" w:hAnsi="Times New Roman" w:eastAsia="仿宋_GB2312" w:cs="Times New Roman"/>
          <w:color w:val="000000"/>
          <w:kern w:val="0"/>
          <w:sz w:val="32"/>
          <w:szCs w:val="32"/>
          <w:lang w:val="en-US" w:eastAsia="zh-CN" w:bidi="ar"/>
        </w:rPr>
        <w:t>附图：公共交通新冠肺炎疫情应急响应流程图</w:t>
      </w:r>
    </w:p>
    <w:p>
      <w:pPr>
        <w:ind w:firstLine="0" w:firstLineChars="0"/>
        <w:jc w:val="center"/>
        <w:rPr>
          <w:rFonts w:hint="default" w:ascii="Times New Roman" w:hAnsi="Times New Roman" w:eastAsia="方正小标宋简体" w:cs="Times New Roman"/>
          <w:snapToGrid w:val="0"/>
          <w:color w:val="000000"/>
          <w:kern w:val="0"/>
          <w:sz w:val="32"/>
          <w:szCs w:val="32"/>
          <w:lang w:val="en-US" w:eastAsia="zh-CN"/>
        </w:rPr>
      </w:pPr>
    </w:p>
    <w:p>
      <w:pPr>
        <w:ind w:firstLine="0" w:firstLineChars="0"/>
        <w:jc w:val="center"/>
        <w:rPr>
          <w:rFonts w:hint="default" w:ascii="Times New Roman" w:hAnsi="Times New Roman" w:eastAsia="仿宋_GB2312" w:cs="Times New Roman"/>
          <w:snapToGrid w:val="0"/>
          <w:color w:val="000000"/>
          <w:kern w:val="0"/>
          <w:sz w:val="32"/>
          <w:lang w:val="en-US" w:eastAsia="zh-CN"/>
        </w:rPr>
      </w:pPr>
      <w:r>
        <w:rPr>
          <w:rFonts w:hint="default" w:ascii="Times New Roman" w:hAnsi="Times New Roman" w:eastAsia="方正小标宋简体" w:cs="Times New Roman"/>
          <w:snapToGrid w:val="0"/>
          <w:color w:val="000000"/>
          <w:kern w:val="0"/>
          <w:sz w:val="32"/>
          <w:szCs w:val="32"/>
          <w:lang w:val="en-US" w:eastAsia="zh-CN"/>
        </w:rPr>
        <w:t>公共交通新冠肺炎疫情应急响应流程图</w:t>
      </w:r>
    </w:p>
    <w:p>
      <w:pPr>
        <w:jc w:val="center"/>
      </w:pPr>
      <w:r>
        <w:drawing>
          <wp:inline distT="0" distB="0" distL="114300" distR="114300">
            <wp:extent cx="5105400" cy="761174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105400" cy="7611745"/>
                    </a:xfrm>
                    <a:prstGeom prst="rect">
                      <a:avLst/>
                    </a:prstGeom>
                    <a:noFill/>
                    <a:ln>
                      <a:noFill/>
                    </a:ln>
                  </pic:spPr>
                </pic:pic>
              </a:graphicData>
            </a:graphic>
          </wp:inline>
        </w:drawing>
      </w:r>
    </w:p>
    <w:sectPr>
      <w:pgSz w:w="11906" w:h="16838"/>
      <w:pgMar w:top="2041" w:right="1531" w:bottom="2041" w:left="1531" w:header="851" w:footer="992" w:gutter="0"/>
      <w:cols w:space="0" w:num="1"/>
      <w:rtlGutter w:val="0"/>
      <w:docGrid w:type="lines" w:linePitch="43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2F4494"/>
    <w:rsid w:val="223B789B"/>
    <w:rsid w:val="422F4494"/>
    <w:rsid w:val="66C21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宋体" w:cs="Times New Roman"/>
      <w:kern w:val="2"/>
      <w:sz w:val="32"/>
      <w:lang w:val="en-US" w:eastAsia="zh-CN"/>
    </w:rPr>
  </w:style>
  <w:style w:type="paragraph" w:styleId="2">
    <w:name w:val="heading 2"/>
    <w:basedOn w:val="1"/>
    <w:next w:val="1"/>
    <w:unhideWhenUsed/>
    <w:qFormat/>
    <w:uiPriority w:val="0"/>
    <w:pPr>
      <w:keepNext/>
      <w:keepLines/>
      <w:spacing w:before="120" w:after="120"/>
      <w:ind w:firstLine="200" w:firstLineChars="200"/>
      <w:outlineLvl w:val="1"/>
    </w:pPr>
    <w:rPr>
      <w:rFonts w:ascii="Cambria" w:hAnsi="Cambria" w:eastAsia="黑体" w:cs="Times New Roman"/>
      <w:bCs/>
      <w:sz w:val="32"/>
      <w:szCs w:val="32"/>
      <w:lang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100" w:beforeAutospacing="1" w:after="100" w:afterAutospacing="1"/>
      <w:ind w:left="0" w:right="0"/>
      <w:jc w:val="left"/>
    </w:pPr>
    <w:rPr>
      <w:rFonts w:ascii="Times New Roman" w:hAnsi="Times New Roman" w:eastAsia="宋体" w:cs="Times New Roman"/>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em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Office_11.1.0.9440_F1E327BC-269C-435d-A152-05C5408002CA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2020-02-26T07:00:00Z</dcterms:created>
  <dc:creator>华</dc:creator>
  <cp:lastModifiedBy>华</cp:lastModifiedBy>
  <dcterms:modified xsi:type="dcterms:W3CDTF">2020-02-26T07:01:53Z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2052-11.1.0.9440</vt:lpwstr>
  </property>
</Properties>
</file>