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</w:rPr>
        <w:t>新型冠状病毒感染的肺炎防治营养膳食指导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/>
        </w:rPr>
        <w:t>科学合理的营养膳食能有效改善营养状况、增强抵抗力，有助于新型冠状病毒感染的肺炎防控与救治。中国营养学会联合中国医师协会、中华医学会肠外</w:t>
      </w:r>
      <w:bookmarkStart w:id="0" w:name="_GoBack"/>
      <w:bookmarkEnd w:id="0"/>
      <w:r>
        <w:rPr>
          <w:rFonts w:hint="default"/>
        </w:rPr>
        <w:t>肠内营养学分会，针对新型冠状病毒感染的肺炎防控和救治特点，并根据《中国居民膳食指南》（2016版）和国家卫生健康委员会发布的《新型冠状病毒感染的肺炎诊疗方案（试行第四版）》，研究提出营养膳食指导，供公众和医疗机构参考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　　一、新型冠状病毒感染的肺炎患者临床营养膳食指导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（一）普通型或康复期患者的营养膳食。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能量要充足，每天摄入谷薯类食物250-400克，包括大米、面粉、杂粮等；保证充足蛋白质，主要摄入优质蛋白质类食物（每天150-200克），如瘦肉、鱼、虾、蛋、大豆等，尽量保证每天一个鸡蛋，300克的奶及奶制品（酸奶能提供肠道益生菌，可多选）；通过多种烹调植物油增加必需脂肪酸的摄入，特别是单不饱和脂肪酸的植物油，总脂肪供能比达到膳食总能量的25-30%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多吃新鲜蔬菜和水果。蔬菜每天500克以上，水果每天200-350克，多选深色蔬果。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保证充足饮水量。每天1500-2000毫升，多次少量，主要饮白开水或淡茶水。饭前饭后菜汤、鱼汤、鸡汤等也是不错选择。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坚决杜绝食用野生动物，少吃辛辣刺激性食物。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食欲较差进食不足者、老年人及慢性病患者，可以通过营养强化食品、特殊医学用途配方食品或营养素补充剂，适量补充蛋白质以及B族维生素和维生素A、维生素C、维生素D等微量营养素。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保证充足的睡眠和适量身体活动，身体活动时间不少于30分钟。适当增加日照时间。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（二）重症型患者的营养治疗。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重症型患者常伴有食欲下降，进食不足，使原本较弱的抵抗力更加“雪上加霜”，要重视危重症患者的营养治疗，为此提出序贯营养支持治疗原则：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少量多餐，每日6-7次利于吞咽和消化的流质食物，以蛋、大豆及其制品、奶及其制品、果汁、蔬菜汁、米粉等食材为主，注意补充足量优质蛋白质。病情逐渐缓解的过程中，可摄入半流质状态、易于咀嚼和消化的食物，随病情好转逐步向普通膳食过渡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如食物未能达到营养需求，可在医生或者临床营养师指导下，正确使用肠内营养制剂（特殊医学用途配方食品）。对于危重症型患者无法正常经口进食，可放置鼻胃管或鼻空肠管，应用重力滴注或肠内营养输注泵泵入营养液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在食物和肠内营养不足或者不能的情况下，对于严重胃肠道功能障碍的患者，需采用肠外营养以保持基本营养需求。在早期阶段可以达到营养摄入量的60%-80%，病情减轻后再逐步补充能量及营养素达到全量。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患者营养方案应该根据机体总体情况、出入量、肝肾功能以及糖脂代谢情况而制定。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　　二、一线工作者营养膳食指导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根据平衡膳食原则，一线工作者的营养膳食要做到。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（一）保证每天足够的能量摄入。建议男性能量摄入2400-2700千卡/天、女性2100-2300千卡/天。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（二）保证每天摄入优质蛋白质，如蛋类、奶类、畜禽肉类、鱼虾类、大豆类等。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（三）饮食宜清淡，忌油腻，可用天然香料等进行调味以增加医护人员的食欲。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四）多吃富含B族维生素、维生素C、矿物质和膳食纤维等的食物，合理搭配米面、蔬菜、水果等，多选择油菜、菠菜、芹菜、紫甘蓝、胡萝卜、西红柿及橙橘类、苹果、猕猴桃等深色蔬果，菇类、木耳、海带等菌藻类食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（五）尽可能每日饮水量达到1500-2000毫升。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（六）工作忙碌、普通膳食摄入不足时，可补充性使用肠内营养制剂（特殊医学用途配方食品）和奶粉、营养素补充剂，每日额外口服营养补充能量400-600千卡，保证营养需求。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（七）采用分餐制就餐，同时避免相互混合用餐，降低就餐过程的感染风险。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（八）医院分管领导、营养科、膳食管理科等，应因地制宜、及时根据一线工作人员身体状况，合理设计膳食，做好营养保障。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　　三、一般人群防控用营养膳食指导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（一）食物多样，谷类为主。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每天的膳食应有谷薯类、蔬菜水果类、畜禽鱼蛋奶类、大豆坚果类等食物，注意选择全谷类、杂豆类和薯类。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（二）多吃蔬果、奶类、大豆。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做到餐餐有蔬菜，天天吃水果。多选深色蔬果，不以果汁代替鲜果。吃各种各样的奶及其制品，特别是酸奶，相当于每天液态奶300克。经常吃豆制品，适量吃坚果。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（三）适量吃鱼、禽、蛋、瘦肉。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鱼、禽、蛋和瘦肉摄入要适量，少吃肥肉、烟熏和腌制肉制品。坚决杜绝食用野生动物。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（四）少盐少油，控糖限酒。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清淡饮食，少吃高盐和油炸食品。足量饮水，成年人每天7-8杯（1500-1700毫升），提倡饮用白开水和茶水；不喝或少喝含糖饮料。成人如饮酒，男性一天饮用酒的酒精量不超过25克，女性不超过15克。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（五）吃动平衡，健康体重。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在家也要天天运动、保持健康体重。食不过量，不暴饮暴食，控制总能量摄入，保持能量平衡。减少久坐时间，每小时起来动一动。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　　（六）杜绝浪费，兴新食尚。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珍惜食物，按需备餐，提倡分餐和使用公筷、公勺。选择新鲜、安全的食物和适宜的烹调方式。食物制备生熟分开、熟食二次加热要热透。学会阅读食品标签，合理选择食品。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574E"/>
    <w:rsid w:val="223B789B"/>
    <w:rsid w:val="66C21D39"/>
    <w:rsid w:val="7A8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2020-02-12T06:40:00Z</dcterms:created>
  <dc:creator>华</dc:creator>
  <cp:lastModifiedBy>华</cp:lastModifiedBy>
  <dcterms:modified xsi:type="dcterms:W3CDTF">2020-02-12T06:44:23Z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