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22" w:rightChars="7"/>
        <w:jc w:val="left"/>
        <w:textAlignment w:val="auto"/>
        <w:rPr>
          <w:rFonts w:hint="default" w:ascii="Times New Roman" w:hAnsi="Times New Roman" w:eastAsia="黑体" w:cs="Times New Roman"/>
          <w:szCs w:val="32"/>
        </w:rPr>
      </w:pPr>
      <w:bookmarkStart w:id="1" w:name="_GoBack"/>
      <w:r>
        <w:rPr>
          <w:rFonts w:hint="default" w:ascii="Times New Roman" w:hAnsi="Times New Roman" w:eastAsia="黑体" w:cs="Times New Roman"/>
          <w:sz w:val="32"/>
          <w:szCs w:val="32"/>
        </w:rPr>
        <w:t>附件</w:t>
      </w:r>
    </w:p>
    <w:p>
      <w:pPr>
        <w:adjustRightInd w:val="0"/>
        <w:snapToGrid w:val="0"/>
        <w:spacing w:line="600" w:lineRule="exact"/>
        <w:rPr>
          <w:rFonts w:hint="default" w:ascii="Times New Roman" w:hAnsi="Times New Roman" w:eastAsia="黑体" w:cs="Times New Roman"/>
          <w:szCs w:val="32"/>
        </w:rPr>
      </w:pPr>
    </w:p>
    <w:p>
      <w:pPr>
        <w:pStyle w:val="4"/>
        <w:adjustRightInd w:val="0"/>
        <w:snapToGrid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居家和公共场所卫生间</w:t>
      </w:r>
      <w:r>
        <w:rPr>
          <w:rFonts w:hint="default" w:ascii="Times New Roman" w:hAnsi="Times New Roman" w:eastAsia="方正小标宋简体" w:cs="Times New Roman"/>
          <w:bCs/>
          <w:sz w:val="44"/>
          <w:szCs w:val="44"/>
        </w:rPr>
        <w:t>预防新型冠状病毒感染的肺炎疫情</w:t>
      </w:r>
      <w:r>
        <w:rPr>
          <w:rFonts w:hint="default" w:ascii="Times New Roman" w:hAnsi="Times New Roman" w:eastAsia="方正小标宋简体" w:cs="Times New Roman"/>
          <w:sz w:val="44"/>
          <w:szCs w:val="44"/>
        </w:rPr>
        <w:t>卫生</w:t>
      </w:r>
      <w:r>
        <w:rPr>
          <w:rFonts w:hint="default" w:ascii="Times New Roman" w:hAnsi="Times New Roman" w:eastAsia="方正小标宋简体" w:cs="Times New Roman"/>
          <w:sz w:val="44"/>
          <w:szCs w:val="44"/>
          <w:lang w:eastAsia="zh-CN"/>
        </w:rPr>
        <w:t>清洁</w:t>
      </w:r>
      <w:r>
        <w:rPr>
          <w:rFonts w:hint="default" w:ascii="Times New Roman" w:hAnsi="Times New Roman" w:eastAsia="方正小标宋简体" w:cs="Times New Roman"/>
          <w:sz w:val="44"/>
          <w:szCs w:val="44"/>
        </w:rPr>
        <w:t>消毒指引</w:t>
      </w:r>
    </w:p>
    <w:p>
      <w:pPr>
        <w:pStyle w:val="4"/>
        <w:adjustRightInd w:val="0"/>
        <w:snapToGrid w:val="0"/>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（第一版）</w:t>
      </w:r>
    </w:p>
    <w:bookmarkEnd w:id="1"/>
    <w:p>
      <w:pPr>
        <w:adjustRightInd w:val="0"/>
        <w:snapToGrid w:val="0"/>
        <w:spacing w:beforeLines="0" w:afterLines="0" w:line="560" w:lineRule="exact"/>
        <w:rPr>
          <w:rFonts w:hint="default" w:ascii="Times New Roman" w:hAnsi="Times New Roman" w:cs="Times New Roman"/>
          <w:szCs w:val="32"/>
        </w:rPr>
      </w:pP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为做好新型冠状病毒感染的肺炎疫情防控工作，防止因卫生间使用和清洁等处理不当引起疾病传播，特制订</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指引。</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本指引适用于指导居家及公共场所（商场、公园等）内卫生间的卫生清洁消毒处理。</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一、居家卫生间</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卫生间保持开窗通风，不能自然通风的可采用排气扇等机械通风。卫生间地漏口非排水时用盖子遮挡，并每周一次将一杯清水（约500mL）倒进排水口，然后倒入有效氯浓度2.5g/L的含氯消毒液10mL（一茶匙），30分钟后再倒入一杯清水。</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保持环境和物品清洁卫生，卫生间物表、马桶/便池等要经常擦拭或冲刷。家中有人出现发热、咳嗽、腹泻、呕吐等症状时，可用消毒剂对卫生间物表、地面、马桶等进行消毒，方法见本指引“三、消毒方法”。</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（三）倡导良好的家居卫生习惯，使用无害化卫生厕所，不使用便桶等，减少污染物暴露和清洗时带来的风险。冲水时养成良好习惯，先盖上马桶盖再冲水，并及时使用洗手液在流动水下洗手。</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居住在家中的隔离观察人员不要与家人共用纸巾、擦手巾等卫生用品，加强对卫生间的通风和清洁，可用含氯消毒剂等消毒剂对高频接触部位和地面进行消毒；如果有血液、分泌物、呕吐物、排泄物等要及时清除和消毒（消毒方法见本指引“三、消毒方法”）；家中有疑似或确诊病人时，需在疾控中心指导下，进行终末消毒。</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二、公共场所卫生间</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（一）卫生间保持通风、干爽，不能自然通风的可采用排气扇等机械通风。</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（二）公共场所卫生间应备足量的洗手液、流动水洗手设施，根据需要配备含醇的手消毒剂。</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疫情期间，加强对卫生间的清洁频次，保持卫生间整洁卫生、地面干爽无积水。每日至少全面清洁两次，清洁范围应包含清理废弃纸巾、便池内污物等垃圾；清洁洗手台面、卫生间地面等。此外，还需根据公众对卫生间实际使用情况随时增加清洁频次。</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（四）疫情期间，应对卫生间重点部位进行消毒处理，重点部位包括内外门把手、洗手池台面、水龙头开关、洗手盆、坐便器、便池、马桶按钮等经常接触的物体表面和地面，每日至少消毒两次。</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（五）发现血液、分泌物、呕吐物、排泄物等污染物时，及时处理，并对周围物表、地面进行消毒，必要时进行空气消毒。</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卫生间清洁消毒人员应注意个人防护，建议穿戴工作服、一次性工作帽、一次性医用口罩、一次性手套和长袖加厚橡胶手套。在处理疑似污染物时应加强个人防护，加穿防水防护服、医用防护口罩、防护眼罩、长筒防水胶鞋等。清洁消毒完毕及时进行流动水洗手，或加用速干手消毒剂消毒双手，做好手卫生。</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三、消毒方法</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（一）物体表面：对卫生间内外门把手、洗手池台面、水龙头开关、洗手盆、坐便器、便池、马桶按钮等经常接触的物体表面，可使用含有效氯浓度250-500mg/L的消毒液擦拭或喷洒至表面完全湿润，作用30</w:t>
      </w:r>
      <w:r>
        <w:rPr>
          <w:rFonts w:hint="default" w:ascii="Times New Roman" w:hAnsi="Times New Roman" w:eastAsia="仿宋_GB2312" w:cs="Times New Roman"/>
          <w:sz w:val="32"/>
          <w:szCs w:val="32"/>
          <w:lang w:val="en-US" w:eastAsia="zh-CN"/>
        </w:rPr>
        <w:t>分钟</w:t>
      </w:r>
      <w:r>
        <w:rPr>
          <w:rFonts w:hint="default" w:ascii="Times New Roman" w:hAnsi="Times New Roman" w:eastAsia="仿宋_GB2312" w:cs="Times New Roman"/>
          <w:sz w:val="32"/>
          <w:szCs w:val="32"/>
        </w:rPr>
        <w:t>，再用清水擦净。不耐腐蚀的物品可用75%乙醇消毒液擦拭或喷洒表面。</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（二）地面：可使用有效氯浓度250-500 mg/L的消毒液用拖布拖拭，作用30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，再用清水洗净。</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（三）空气：无人情况下进行空气消毒。消毒前关闭排气扇和窗户，可用3-6%过氧化氢消毒液自上而下、从里到外进行喷雾消毒，喷雾完毕关门作用30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后开窗通风。消毒期间禁止人员进入卫生间。</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（四）污染物（血液、分泌物、呕吐物等）：</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污染物在便池/马桶内：应遮住便池口或盖上马桶盖，直接打开冲水开关冲入排粪管。冲水时不可打开马桶盖。清理污物后，及时用有效氯浓度为1000-2000 mg/L的消毒液喷洒便池及便池周围物表。</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污染物在物表或者地面：（1）少量污染物可用一次性吸水材料（如纱布、抹布、毛巾等）覆盖污物后喷洒有效氯浓度为10000mg/L的消毒液至湿润。作用30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以上，污物连带遮盖物一并移除至防渗防水垃圾袋内，扎紧袋口丢弃至生活垃圾桶。（2）大量污染物使用含吸水成分的消毒粉或漂白粉（按污物/消毒粉=1/2比例）完全覆盖，或用一次性吸水材料覆盖污物后用10000mg/L的含氯消毒液喷洒表面至湿润，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以上移除污物。清除过程中避免接触污染物。清除污染物后，用有效氯浓度为1000-2000 mg/L的消毒液擦拭或拖拭台面、地面，消毒范围为呕吐物周围2米，建议擦拭2遍。</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四、常见消毒剂及配制使用</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（一）有效氯浓度500 mg/L的含氯消毒剂配制方法：</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84消毒液（有效氯含量5%）：按消毒液/水为1/100比例稀释；</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bookmarkStart w:id="0" w:name="_Hlk30708993"/>
      <w:r>
        <w:rPr>
          <w:rFonts w:hint="default" w:ascii="Times New Roman" w:hAnsi="Times New Roman" w:eastAsia="仿宋_GB2312" w:cs="Times New Roman"/>
          <w:sz w:val="32"/>
          <w:szCs w:val="32"/>
        </w:rPr>
        <w:t>. 消毒粉（有效氯含量12-13%，20克/包）</w:t>
      </w:r>
      <w:bookmarkEnd w:id="0"/>
      <w:r>
        <w:rPr>
          <w:rFonts w:hint="default" w:ascii="Times New Roman" w:hAnsi="Times New Roman" w:eastAsia="仿宋_GB2312" w:cs="Times New Roman"/>
          <w:sz w:val="32"/>
          <w:szCs w:val="32"/>
        </w:rPr>
        <w:t>：1包消毒粉加4.8升水；</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含氯泡腾片（有效氯含量480-580mg/片）：1片溶于1升水。</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（二）75%乙醇消毒液：直接使用。</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（三）其他消毒剂按产品标签标识以杀灭肠道致病菌的浓度进行配制和使用。</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五、注意事项</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（一）含氯消毒剂有皮肤黏膜刺激性，配置和使用时建议佩戴口罩和手套，儿童请勿触碰。</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（二）使用乙醇消毒液应远离火源，严禁大面积使用。</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C38DC"/>
    <w:rsid w:val="091C38DC"/>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eastAsia="宋体" w:cs="宋体"/>
      <w:kern w:val="0"/>
      <w:sz w:val="21"/>
      <w:szCs w:val="21"/>
      <w:lang w:bidi="ar-SA"/>
    </w:rPr>
  </w:style>
  <w:style w:type="paragraph" w:customStyle="1" w:styleId="5">
    <w:name w:val="_Style 2"/>
    <w:basedOn w:val="1"/>
    <w:qFormat/>
    <w:uiPriority w:val="34"/>
    <w:pPr>
      <w:ind w:firstLine="420" w:firstLineChars="200"/>
    </w:pPr>
    <w:rPr>
      <w:rFonts w:ascii="Calibri" w:hAnsi="Calibri" w:eastAsia="宋体" w:cs="Times New Roman"/>
      <w:sz w:val="21"/>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2020-02-10T07:16:00Z</dcterms:created>
  <dc:creator>华</dc:creator>
  <cp:lastModifiedBy>华</cp:lastModifiedBy>
  <dcterms:modified xsi:type="dcterms:W3CDTF">2020-02-10T07:16:46Z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