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“2019年改善医疗服务行动计划示范医院”申报表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tbl>
      <w:tblPr>
        <w:tblStyle w:val="2"/>
        <w:tblW w:w="98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638"/>
        <w:gridCol w:w="1451"/>
        <w:gridCol w:w="898"/>
        <w:gridCol w:w="27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医院名称</w:t>
            </w: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医院类别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医院等级</w:t>
            </w:r>
          </w:p>
        </w:tc>
        <w:tc>
          <w:tcPr>
            <w:tcW w:w="36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□三级  □二级  □一级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联系人</w:t>
            </w:r>
          </w:p>
        </w:tc>
        <w:tc>
          <w:tcPr>
            <w:tcW w:w="2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 xml:space="preserve"> 手机</w:t>
            </w:r>
          </w:p>
        </w:tc>
        <w:tc>
          <w:tcPr>
            <w:tcW w:w="3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 xml:space="preserve"> 邮箱</w:t>
            </w:r>
          </w:p>
        </w:tc>
        <w:tc>
          <w:tcPr>
            <w:tcW w:w="3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医院基本情况</w:t>
            </w: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 xml:space="preserve">   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 xml:space="preserve">                    </w:t>
            </w:r>
            <w:r>
              <w:rPr>
                <w:rFonts w:hint="default" w:ascii="Times New Roman" w:hAnsi="Times New Roman" w:eastAsia="楷体" w:cs="Times New Roman"/>
                <w:kern w:val="1"/>
                <w:sz w:val="28"/>
                <w:szCs w:val="28"/>
              </w:rPr>
              <w:t>（字数不超过500字）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改善医疗服务行动计划重点工作落实情况及成效（</w:t>
            </w:r>
            <w:r>
              <w:rPr>
                <w:rFonts w:hint="default" w:ascii="Times New Roman" w:hAnsi="Times New Roman" w:eastAsia="楷体" w:cs="Times New Roman"/>
                <w:kern w:val="1"/>
                <w:sz w:val="28"/>
                <w:szCs w:val="28"/>
              </w:rPr>
              <w:t>应尽量通过数据等客观指标来体现改善医疗服务工作成效，可续页，字数不超过4000字）</w:t>
            </w:r>
          </w:p>
        </w:tc>
        <w:tc>
          <w:tcPr>
            <w:tcW w:w="4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1"/>
                <w:sz w:val="28"/>
                <w:szCs w:val="28"/>
              </w:rPr>
              <w:t>工作内容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1"/>
                <w:sz w:val="28"/>
                <w:szCs w:val="28"/>
              </w:rPr>
              <w:t>主要成绩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4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8"/>
                <w:szCs w:val="28"/>
              </w:rPr>
              <w:t>一、制度建设情况，包括预约诊疗制度、远程医疗制度、临床路径管理制度、检查检验结果互认制度、医务社工和志愿者制度。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1"/>
                <w:sz w:val="28"/>
                <w:szCs w:val="28"/>
              </w:rPr>
              <w:t>二、创新医疗服务落实情况：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49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（1）科学建立预约诊疗制度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49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（2）远程医疗和智慧医院建设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49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（3）持续加强麻醉医疗服务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49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（4）提升中医药服务综合能力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49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（5）丰富日间医疗服务内涵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7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49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（6）优化急诊急救服务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49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（7）提高老年护理服务质量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49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（8）拓展药学服务新领域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49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（9）推进分级诊疗制度建设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49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（10）创新建设城市医疗联合体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49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力推广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学科诊疗服务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49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）关心关爱医务人员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所获荣誉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（近三年）</w:t>
            </w: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单位意见</w:t>
            </w: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 xml:space="preserve">       签字                  （盖章）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 xml:space="preserve">                            日期：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250E9"/>
    <w:rsid w:val="223B789B"/>
    <w:rsid w:val="502250E9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2019-10-18T07:43:00Z</dcterms:created>
  <dc:creator>华</dc:creator>
  <cp:lastModifiedBy>华</cp:lastModifiedBy>
  <dcterms:modified xsi:type="dcterms:W3CDTF">2019-10-18T07:43:46Z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