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32"/>
        </w:rPr>
        <w:t>2019年9月广东省卫生健康委乙类大型医用设备配置许可情况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3"/>
        <w:tblW w:w="14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91"/>
        <w:gridCol w:w="4224"/>
        <w:gridCol w:w="2268"/>
        <w:gridCol w:w="2408"/>
        <w:gridCol w:w="1419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地市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配置许可证号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设备分型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配置台数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X线正电子发射断层扫描仪（英文简称PET/CT，含PET）（40台）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公立医疗机构（27台）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中山大学附属第一医院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中山大学肿瘤防治中心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配装80排CT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中山大学肿瘤防治中心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配装80排CT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广东省人民医院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南方医科大学南方医院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乙1901000030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配装80排CT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南方医科大学珠江医院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南方医科大学中西医结合医院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乙1901000028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配装16排CT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广州中医药大学第一附属医院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广州市第一人民医院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广州医科大学附属第一医院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广州医科大学附属第二医院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乙1901000038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64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广州市番禺区中心医院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乙1901000040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香港大学深圳医院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北京大学深圳医院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6"/>
                <w:szCs w:val="26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6"/>
                <w:szCs w:val="26"/>
              </w:rPr>
              <w:t>中国医学科学院肿瘤医院深圳医院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乙1901000010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南方医科大学深圳医院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中山大学附属第七医院（深圳）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深圳市南山区人民医院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乙1901000008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深圳市第二人民医院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乙1901000009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配装80排CT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深圳市第三人民医院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中山大学附属第五医院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乙1901000019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配装80排CT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汕头市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汕头大学医学院第一附属医院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佛山市南海区人民医院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江门市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江门市五邑中医院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乙1901000018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配装40排CT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高州市人民医院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配装32排CT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乙1901000016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（二）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社会资本办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医疗机构（13台）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广州互云医学影像诊断中心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高尚医学影像诊断中心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配装32排CT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广州和谐医院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乙1901000029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配装40排CT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广州全景医学影像诊断中心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配装32排CT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广州平安好医医学影像诊断有限公司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广州中医药大学祈福医院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配装40排CT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广州东方医院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配装32排CT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广州前海人寿医院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乙1901000039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深圳云杉影和医学影像诊断中心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配装80排CT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深圳肖传国医院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乙1901000007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佛山市禅城区中心医院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惠阳三和医院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配装64排CT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东莞东华医院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乙1901000020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配装32排CT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内窥镜手术器械控制系统（手术机器人）（15台）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公立医疗机构（15台）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中山大学肿瘤防治中心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中山大学附属第三医院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乙1902000008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广东省人民医院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南方医科大学南方医院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乙1902000012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省部属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广东省中医院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广州市第一人民医院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乙1902000009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广州市妇女儿童医疗中心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广州医科大学附属第一医院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乙1902000013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乙1902000015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北京大学深圳医院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深圳市第二人民医院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乙1902000010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深圳市第三人民医院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乙1902000014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深圳市罗湖区人民医院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（深圳市罗湖医院集团）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乙1902000011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佛山市第一人民医院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乙1902000003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伽玛射线立体定向放射治疗系统（包括头部、体部和全身）（2台）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公立医疗机构（1台）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暨南大学附属第一医院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乙1906000002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（二）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社会资本办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医疗机构（1台）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广州东方医院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乙1906000001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64排及以上X线计算机断层扫描仪（26台）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珠海市中西医结合医院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（珠海市第二人民医院）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乙1903300005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64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4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8"/>
              </w:rPr>
              <w:t>南方医科大学顺德医院附属杏坛医院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广州中医药大学顺德医院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（佛山市顺德区中医院）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乙1903300003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128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佛山市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广东医科大学附属第三医院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（佛山市顺德区龙江医院）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韶关市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韶关市曲江区人民医院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深河人民医院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（暨南大学附属深河医院）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乙1903200009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深河人民医院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（暨南大学附属深河医院）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乙1903300002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128排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丰顺县中医院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丰顺县留隍镇中心卫生院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惠东县第二人民医院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乙1903200018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汕尾市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海丰县中医医院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乙1903300006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128排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中山市横栏医院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中山市小榄人民医院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中山市黄圃人民医院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中山市东升医院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乙1903200019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江门市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开平市第二人民医院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阳江市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阳春市人民医院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128排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广东医科大学附属医院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乙1903300004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128排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遂溪县城月镇中心卫生院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乙1903200008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高州市人民医院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乙1903200010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信宜市怀乡镇中心卫生院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茂名市电白区人民医院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乙1903300007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128排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肇庆市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广宁县人民医院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肇庆市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四会市人民医院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乙1903200006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云浮市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罗定市中医院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乙1903200014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64排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1.5T及以上磁共振成像系统（19台）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乙1904300003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珠海市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8"/>
              </w:rPr>
              <w:t>遵义医科大学第五附属（珠海）医院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乙1904300004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深河人民医院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（暨南大学附属深河医院）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深河人民医院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（暨南大学附属深河医院）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乙1904300002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河源市中医院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乙1904300005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丰顺县中医院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乙1904200014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五华县安流镇中心卫生院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梅州市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丰顺县留隍镇中心卫生院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惠东县第二人民医院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乙1904200004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汕尾市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陆丰市甲子人民医院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汕尾市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海丰县中医医院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乙1904200007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东莞市石排医院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乙1904200012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中山市坦洲医院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乙1904200013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乙1904200006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高州市石鼓镇中心卫生院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乙1904200008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国产自主品牌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高州市妇幼保健院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乙1904200009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信宜市中医院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乙1904200010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信宜市怀乡镇中心卫生院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乙1904200011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1.5T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茂名市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高州市人民医院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乙1904300001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3.0T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六</w:t>
            </w:r>
          </w:p>
        </w:tc>
        <w:tc>
          <w:tcPr>
            <w:tcW w:w="1353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直线加速器（含X刀，不包括列入甲类管理目录的放射治疗设备）（5台）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河源市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深河人民医院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（暨南大学附属深河医院）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乙1905200001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中山市人民医院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乙1905300003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中山市博爱医院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乙1905100001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广东医科大学附属医院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乙1905300001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湛江市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广东省农垦中心医院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乙1905300002</w:t>
            </w:r>
          </w:p>
        </w:tc>
        <w:tc>
          <w:tcPr>
            <w:tcW w:w="24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C0238"/>
    <w:rsid w:val="073C0238"/>
    <w:rsid w:val="223B789B"/>
    <w:rsid w:val="524F798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2019-10-11T09:22:00Z</dcterms:created>
  <dc:creator>华</dc:creator>
  <cp:lastModifiedBy>朱晓华</cp:lastModifiedBy>
  <dcterms:modified xsi:type="dcterms:W3CDTF">2019-10-12T02:00:45Z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