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Times New Roman"/>
          <w:sz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医院感染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监督执法专项行动汇总表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</w:p>
    <w:tbl>
      <w:tblPr>
        <w:tblStyle w:val="4"/>
        <w:tblW w:w="13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159"/>
        <w:gridCol w:w="1568"/>
        <w:gridCol w:w="1423"/>
        <w:gridCol w:w="2602"/>
        <w:gridCol w:w="2748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  <w:t>医疗机构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  <w:t>级 别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  <w:t xml:space="preserve"> 类 别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  <w:t xml:space="preserve"> 性 质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  <w:t>违法行为概述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  <w:t>处理情况（行政处罚、不良执业行为记分）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vertAlign w:val="baseline"/>
                <w:lang w:val="en-US" w:eastAsia="zh-CN"/>
              </w:rPr>
              <w:t>整改情况（整改措施、整改时间）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z w:val="30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方正小标宋简体" w:cs="Times New Roman"/>
          <w:sz w:val="28"/>
          <w:szCs w:val="44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填报单位：                  填报人：             填报时间：                     审核人：</w:t>
      </w:r>
    </w:p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F5FFF"/>
    <w:rsid w:val="223B789B"/>
    <w:rsid w:val="66C21D39"/>
    <w:rsid w:val="6D1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2019-06-28T07:21:00Z</dcterms:created>
  <dc:creator>火柴</dc:creator>
  <cp:lastModifiedBy>火柴</cp:lastModifiedBy>
  <dcterms:modified xsi:type="dcterms:W3CDTF">2019-06-28T07:22:39Z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