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附件4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  <w:t>第一批已达到县级医院服务能力推荐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  <w:t>标准的县级医院名单</w:t>
      </w:r>
      <w:bookmarkEnd w:id="0"/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96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地级市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医院名称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广州市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广州市番禺区中医院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佛山市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佛山市顺德区中医院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河源市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和平县人民医院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龙川县人民医院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惠州市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博罗县人民医院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惠东县人民医院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湛江市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遂溪县人民医院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茂名市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高州市人民医院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高州市中医院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信宜市人民医院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清远市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英德市人民医院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连南瑶族自治县人民医院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连州市人民医院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揭阳市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普宁市人民医院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普宁市中医院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云浮市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罗定市人民医院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罗定市中医院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4AFD"/>
    <w:rsid w:val="223B789B"/>
    <w:rsid w:val="3FE34AFD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2019-06-12T02:03:00Z</dcterms:created>
  <dc:creator>华</dc:creator>
  <cp:lastModifiedBy>华</cp:lastModifiedBy>
  <dcterms:modified xsi:type="dcterms:W3CDTF">2019-06-12T02:04:09Z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