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left"/>
        <w:rPr>
          <w:rFonts w:hint="eastAsia" w:ascii="黑体" w:hAnsi="黑体" w:eastAsia="黑体"/>
          <w:sz w:val="28"/>
          <w:szCs w:val="44"/>
          <w:lang w:val="en-US" w:eastAsia="zh-CN"/>
        </w:rPr>
      </w:pPr>
      <w:r>
        <w:rPr>
          <w:rFonts w:hint="eastAsia" w:ascii="黑体" w:hAnsi="黑体" w:eastAsia="黑体"/>
          <w:sz w:val="28"/>
          <w:szCs w:val="44"/>
        </w:rPr>
        <w:t>附件</w:t>
      </w:r>
      <w:r>
        <w:rPr>
          <w:rFonts w:hint="eastAsia" w:ascii="黑体" w:hAnsi="黑体" w:eastAsia="黑体"/>
          <w:sz w:val="28"/>
          <w:szCs w:val="44"/>
          <w:lang w:val="en-US" w:eastAsia="zh-CN"/>
        </w:rPr>
        <w:t>1</w:t>
      </w:r>
      <w:bookmarkStart w:id="0" w:name="_GoBack"/>
      <w:bookmarkEnd w:id="0"/>
    </w:p>
    <w:p>
      <w:pPr>
        <w:spacing w:line="30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2019年教室（教学场所）采光和照明抽检结果汇总表</w:t>
      </w:r>
    </w:p>
    <w:p>
      <w:pPr>
        <w:spacing w:line="300" w:lineRule="auto"/>
        <w:jc w:val="left"/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 w:val="24"/>
          <w:lang w:val="en-US" w:eastAsia="zh-CN"/>
        </w:rPr>
        <w:t xml:space="preserve">市 </w:t>
      </w:r>
      <w:r>
        <w:rPr>
          <w:rFonts w:hint="eastAsia" w:ascii="宋体" w:hAnsi="宋体"/>
          <w:sz w:val="24"/>
        </w:rPr>
        <w:t xml:space="preserve">               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填报日期          年    月   日</w:t>
      </w:r>
    </w:p>
    <w:tbl>
      <w:tblPr>
        <w:tblStyle w:val="3"/>
        <w:tblW w:w="1413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983"/>
        <w:gridCol w:w="933"/>
        <w:gridCol w:w="1267"/>
        <w:gridCol w:w="917"/>
        <w:gridCol w:w="816"/>
        <w:gridCol w:w="817"/>
        <w:gridCol w:w="800"/>
        <w:gridCol w:w="883"/>
        <w:gridCol w:w="1034"/>
        <w:gridCol w:w="1200"/>
        <w:gridCol w:w="983"/>
        <w:gridCol w:w="917"/>
        <w:gridCol w:w="833"/>
        <w:gridCol w:w="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机构类别</w:t>
            </w:r>
          </w:p>
        </w:tc>
        <w:tc>
          <w:tcPr>
            <w:tcW w:w="9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辖区单位总数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（个）</w:t>
            </w: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抽检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单位数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（个）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全部抽检项目符合要求单位数（个）</w:t>
            </w:r>
          </w:p>
        </w:tc>
        <w:tc>
          <w:tcPr>
            <w:tcW w:w="100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单个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抽检项目符合要求单位数（个）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直接天然采光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采光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系数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窗地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面积比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照度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标准值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采光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方向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防眩光措施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室内表面反射比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装设人工照明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课桌面照度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黑板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照度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照明功率密度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托幼机构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--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--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--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--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--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--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校外培训机构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--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--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300" w:lineRule="auto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注：采光测量方法按GB/T5699执行，照明测量方法按GB/T5700执行。</w:t>
      </w:r>
    </w:p>
    <w:p>
      <w:pPr>
        <w:spacing w:line="300" w:lineRule="auto"/>
        <w:rPr>
          <w:rFonts w:ascii="仿宋" w:hAnsi="仿宋" w:eastAsia="仿宋"/>
          <w:szCs w:val="21"/>
        </w:rPr>
      </w:pPr>
    </w:p>
    <w:p>
      <w:r>
        <w:rPr>
          <w:rFonts w:hint="eastAsia" w:ascii="仿宋_GB2312" w:hAnsi="仿宋_GB2312" w:eastAsia="仿宋_GB2312" w:cs="仿宋_GB2312"/>
          <w:sz w:val="24"/>
        </w:rPr>
        <w:t xml:space="preserve">填表人：    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</w:rPr>
        <w:t xml:space="preserve">  联系电话：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 xml:space="preserve"> 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</w:rPr>
        <w:t xml:space="preserve">   审核人：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</w:rPr>
        <w:t xml:space="preserve">   </w:t>
      </w:r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9284E"/>
    <w:rsid w:val="223B789B"/>
    <w:rsid w:val="4BE9284E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2019-05-28T11:37:00Z</dcterms:created>
  <dc:creator>Administrator</dc:creator>
  <cp:lastModifiedBy>Administrator</cp:lastModifiedBy>
  <dcterms:modified xsi:type="dcterms:W3CDTF">2019-05-28T11:38:10Z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