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00" w:lineRule="auto"/>
        <w:ind w:firstLine="90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校外培训</w:t>
      </w:r>
      <w:r>
        <w:rPr>
          <w:rFonts w:hint="eastAsia" w:ascii="方正小标宋简体" w:hAnsi="宋体" w:eastAsia="方正小标宋简体"/>
          <w:sz w:val="36"/>
          <w:szCs w:val="36"/>
        </w:rPr>
        <w:t>机构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教室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采光和照明</w:t>
      </w:r>
      <w:r>
        <w:rPr>
          <w:rFonts w:hint="eastAsia" w:ascii="方正小标宋简体" w:hAnsi="宋体" w:eastAsia="方正小标宋简体"/>
          <w:sz w:val="36"/>
          <w:szCs w:val="36"/>
        </w:rPr>
        <w:t>抽检情况表</w:t>
      </w:r>
    </w:p>
    <w:tbl>
      <w:tblPr>
        <w:tblStyle w:val="4"/>
        <w:tblW w:w="9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3121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机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构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6797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址</w:t>
            </w:r>
          </w:p>
        </w:tc>
        <w:tc>
          <w:tcPr>
            <w:tcW w:w="6797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负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责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</w:t>
            </w:r>
          </w:p>
        </w:tc>
        <w:tc>
          <w:tcPr>
            <w:tcW w:w="6797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抽检项目</w:t>
            </w:r>
          </w:p>
        </w:tc>
        <w:tc>
          <w:tcPr>
            <w:tcW w:w="3121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抽检结果</w:t>
            </w:r>
          </w:p>
        </w:tc>
        <w:tc>
          <w:tcPr>
            <w:tcW w:w="3676" w:type="dxa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结果判定（合格或不合格）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采光系数系数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窗地面积比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采光方向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防眩光措施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室内表面反射比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装设人工照明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课桌面照度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黑板照度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照明功率密度</w:t>
            </w:r>
          </w:p>
        </w:tc>
        <w:tc>
          <w:tcPr>
            <w:tcW w:w="312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67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现场检查人员：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陪检人员：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104" w:firstLineChars="19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填表人：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104" w:firstLineChars="1900"/>
        <w:textAlignment w:val="auto"/>
        <w:outlineLvl w:val="9"/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抽检日期：     </w:t>
      </w:r>
    </w:p>
    <w:sectPr>
      <w:pgSz w:w="11906" w:h="16838"/>
      <w:pgMar w:top="1701" w:right="1247" w:bottom="1701" w:left="1247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C2590"/>
    <w:rsid w:val="223B789B"/>
    <w:rsid w:val="4F1C2590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2019-05-28T11:39:00Z</dcterms:created>
  <dc:creator>Administrator</dc:creator>
  <cp:lastModifiedBy>Administrator</cp:lastModifiedBy>
  <dcterms:modified xsi:type="dcterms:W3CDTF">2019-05-28T11:42:21Z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