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演讲稿、视频、摄影作品要求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方正小标宋简体"/>
          <w:sz w:val="44"/>
          <w:szCs w:val="44"/>
        </w:rPr>
      </w:pPr>
    </w:p>
    <w:p>
      <w:pPr>
        <w:spacing w:line="360" w:lineRule="auto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一、所有作品文件名统一为</w:t>
      </w:r>
      <w:r>
        <w:rPr>
          <w:rFonts w:asci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单位名称</w:t>
      </w:r>
      <w:r>
        <w:rPr>
          <w:rFonts w:ascii="Times New Roman" w:eastAsia="仿宋_GB2312"/>
          <w:sz w:val="32"/>
          <w:szCs w:val="32"/>
        </w:rPr>
        <w:t>（来自地级以上市的前面加上所属地市）+</w:t>
      </w:r>
      <w:r>
        <w:rPr>
          <w:rFonts w:ascii="Times New Roman" w:hAnsi="Times New Roman" w:eastAsia="仿宋_GB2312"/>
          <w:sz w:val="32"/>
          <w:szCs w:val="32"/>
        </w:rPr>
        <w:t>所属活动专题</w:t>
      </w:r>
      <w:r>
        <w:rPr>
          <w:rFonts w:ascii="Times New Roman" w:eastAsia="仿宋_GB2312"/>
          <w:sz w:val="32"/>
          <w:szCs w:val="32"/>
        </w:rPr>
        <w:t>+</w:t>
      </w:r>
      <w:r>
        <w:rPr>
          <w:rFonts w:ascii="Times New Roman" w:hAnsi="Times New Roman" w:eastAsia="仿宋_GB2312"/>
          <w:sz w:val="32"/>
          <w:szCs w:val="32"/>
        </w:rPr>
        <w:t>作品名称</w:t>
      </w:r>
      <w:r>
        <w:rPr>
          <w:rFonts w:ascii="Times New Roman" w:eastAsia="仿宋_GB2312"/>
          <w:sz w:val="32"/>
          <w:szCs w:val="32"/>
        </w:rPr>
        <w:t>+</w:t>
      </w:r>
      <w:r>
        <w:rPr>
          <w:rFonts w:ascii="Times New Roman" w:hAnsi="Times New Roman" w:eastAsia="仿宋_GB2312"/>
          <w:sz w:val="32"/>
          <w:szCs w:val="32"/>
        </w:rPr>
        <w:t>投稿者</w:t>
      </w:r>
      <w:r>
        <w:rPr>
          <w:rFonts w:ascii="Times New Roman" w:eastAsia="仿宋_GB2312"/>
          <w:sz w:val="32"/>
          <w:szCs w:val="32"/>
        </w:rPr>
        <w:t>+</w:t>
      </w:r>
      <w:r>
        <w:rPr>
          <w:rFonts w:ascii="Times New Roman" w:hAnsi="Times New Roman" w:eastAsia="仿宋_GB2312"/>
          <w:sz w:val="32"/>
          <w:szCs w:val="32"/>
        </w:rPr>
        <w:t>手机号码</w:t>
      </w:r>
      <w:r>
        <w:rPr>
          <w:rFonts w:asci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二、演讲稿标题为演讲题目（正小标宋简体二号），第二行为演讲单位、演讲</w:t>
      </w:r>
      <w:r>
        <w:rPr>
          <w:rFonts w:ascii="Times New Roman" w:eastAsia="仿宋_GB2312"/>
          <w:color w:val="000000"/>
          <w:sz w:val="32"/>
          <w:szCs w:val="32"/>
        </w:rPr>
        <w:t>人（楷体三号），正文用仿宋GB2312三号，单倍行距，提交word版。演</w:t>
      </w:r>
      <w:r>
        <w:rPr>
          <w:rFonts w:ascii="Times New Roman" w:eastAsia="仿宋_GB2312"/>
          <w:sz w:val="32"/>
          <w:szCs w:val="32"/>
        </w:rPr>
        <w:t>讲时间</w:t>
      </w:r>
      <w:r>
        <w:rPr>
          <w:rFonts w:ascii="Times New Roman" w:hAnsi="Times New Roman" w:eastAsia="仿宋_GB2312"/>
          <w:sz w:val="32"/>
          <w:szCs w:val="32"/>
        </w:rPr>
        <w:t>4-6分钟，演讲</w:t>
      </w:r>
      <w:r>
        <w:rPr>
          <w:rFonts w:ascii="Times New Roman" w:eastAsia="仿宋_GB2312"/>
          <w:sz w:val="32"/>
          <w:szCs w:val="32"/>
        </w:rPr>
        <w:t>视频须</w:t>
      </w:r>
      <w:r>
        <w:rPr>
          <w:rFonts w:ascii="Times New Roman" w:eastAsia="仿宋_GB2312"/>
          <w:color w:val="000000"/>
          <w:sz w:val="32"/>
          <w:szCs w:val="32"/>
        </w:rPr>
        <w:t>横屏拍摄，提交</w:t>
      </w:r>
      <w:r>
        <w:rPr>
          <w:rFonts w:ascii="Times New Roman" w:hAnsi="Times New Roman" w:eastAsia="仿宋_GB2312"/>
          <w:sz w:val="32"/>
          <w:szCs w:val="32"/>
        </w:rPr>
        <w:t>1920*1080像素的</w:t>
      </w:r>
      <w:r>
        <w:rPr>
          <w:rFonts w:ascii="Times New Roman" w:eastAsia="仿宋_GB2312"/>
          <w:sz w:val="32"/>
          <w:szCs w:val="32"/>
        </w:rPr>
        <w:t>MP4、AVI、MPEG</w:t>
      </w:r>
      <w:r>
        <w:rPr>
          <w:rFonts w:ascii="Times New Roman" w:hAnsi="Times New Roman" w:eastAsia="仿宋_GB2312"/>
          <w:sz w:val="32"/>
          <w:szCs w:val="32"/>
        </w:rPr>
        <w:t>格式的视频，画质清晰、内容完整、背景不</w:t>
      </w:r>
      <w:r>
        <w:rPr>
          <w:rFonts w:ascii="Times New Roman" w:eastAsia="仿宋_GB2312"/>
          <w:color w:val="000000"/>
          <w:sz w:val="32"/>
          <w:szCs w:val="32"/>
        </w:rPr>
        <w:t>杂乱、收音良好无噪音</w:t>
      </w:r>
      <w:r>
        <w:rPr>
          <w:rFonts w:ascii="Times New Roman" w:eastAsia="仿宋_GB2312"/>
          <w:sz w:val="32"/>
          <w:szCs w:val="32"/>
        </w:rPr>
        <w:t>。以普通话为主，需配清晰明辨、大小适中的中文字幕。</w:t>
      </w:r>
    </w:p>
    <w:p>
      <w:pPr>
        <w:spacing w:line="360" w:lineRule="auto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三、微电影</w:t>
      </w:r>
      <w:r>
        <w:rPr>
          <w:rFonts w:ascii="Times New Roman" w:eastAsia="仿宋_GB2312"/>
          <w:bCs/>
          <w:sz w:val="32"/>
          <w:szCs w:val="32"/>
        </w:rPr>
        <w:t>（4-10分钟）、“我和我的祖国”快闪（5分钟内，</w:t>
      </w:r>
      <w:r>
        <w:rPr>
          <w:rFonts w:ascii="Times New Roman" w:eastAsia="仿宋_GB2312"/>
          <w:sz w:val="32"/>
          <w:szCs w:val="32"/>
        </w:rPr>
        <w:t>爱国主题歌曲均可）</w:t>
      </w:r>
      <w:r>
        <w:rPr>
          <w:rFonts w:ascii="Times New Roman" w:eastAsia="仿宋_GB2312"/>
          <w:bCs/>
          <w:sz w:val="32"/>
          <w:szCs w:val="32"/>
        </w:rPr>
        <w:t>、微视频（</w:t>
      </w:r>
      <w:r>
        <w:rPr>
          <w:rFonts w:hint="eastAsia" w:eastAsia="仿宋_GB2312"/>
          <w:bCs/>
          <w:sz w:val="32"/>
          <w:szCs w:val="32"/>
        </w:rPr>
        <w:t>2-</w:t>
      </w:r>
      <w:r>
        <w:rPr>
          <w:rFonts w:ascii="Times New Roman" w:eastAsia="仿宋_GB2312"/>
          <w:bCs/>
          <w:sz w:val="32"/>
          <w:szCs w:val="32"/>
        </w:rPr>
        <w:t>3分钟）、抖音（1分钟内）。</w:t>
      </w:r>
      <w:r>
        <w:rPr>
          <w:rFonts w:ascii="Times New Roman" w:hAnsi="Times New Roman" w:eastAsia="仿宋_GB2312"/>
          <w:sz w:val="32"/>
          <w:szCs w:val="32"/>
        </w:rPr>
        <w:t>提</w:t>
      </w:r>
      <w:r>
        <w:rPr>
          <w:rFonts w:ascii="Times New Roman" w:eastAsia="仿宋_GB2312"/>
          <w:bCs/>
          <w:sz w:val="32"/>
          <w:szCs w:val="32"/>
        </w:rPr>
        <w:t>交1280*720像素的MP4、WMV、RMVB、AVI、MPEG格式的视频。以普通话为主，需配清晰明辨、大小适中的中</w:t>
      </w:r>
      <w:r>
        <w:rPr>
          <w:rFonts w:ascii="Times New Roman" w:eastAsia="仿宋_GB2312"/>
          <w:sz w:val="32"/>
          <w:szCs w:val="32"/>
        </w:rPr>
        <w:t>文字幕。</w:t>
      </w:r>
    </w:p>
    <w:p>
      <w:pPr>
        <w:spacing w:line="360" w:lineRule="auto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四、摄影作品黑白彩色不限。提交的摄影作品为高于3000*2000像素的JPG、PNG格式原图。故事图文作品，一组不少于4张照片，照片数以双数递增，以4-8张照片为宜，可每个照片依次上传，也可将不少于4张的照片拼合成1张图片上传。</w:t>
      </w:r>
    </w:p>
    <w:p>
      <w:pPr>
        <w:spacing w:line="360" w:lineRule="auto"/>
        <w:ind w:firstLine="800" w:firstLineChars="25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五、参赛作品须为原创，且拥有自主版权。坚持“自编、自导、自演、自拍”原则，作品中的所有演员应由本单位在职或退休人员出演，特殊角色（如小朋友、患者等）可由本单位员工家属或本院患者出演，不得外请人员代演代唱，不得假唱。如有假冒顶替，一经核实，取消评奖资格。</w:t>
      </w:r>
    </w:p>
    <w:p>
      <w:pPr>
        <w:spacing w:line="360" w:lineRule="auto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六、参赛作品应严格遵守国家法律法规和符合医疗护理操作规范要求，导向正确，积极向上，无色情、暴力、血腥等不良内容，无明显广告植入。</w:t>
      </w:r>
    </w:p>
    <w:p>
      <w:pPr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七、投稿者应对其作品拥有独立、完整的著作权，不得侵犯第三者的著作权、肖像权、名誉权、隐私权等在内的任何权利，如有任何相关的法律纠纷，</w:t>
      </w:r>
      <w:r>
        <w:rPr>
          <w:rFonts w:ascii="Times New Roman" w:hAnsi="Times New Roman" w:eastAsia="仿宋_GB2312"/>
          <w:sz w:val="32"/>
          <w:szCs w:val="32"/>
        </w:rPr>
        <w:t>主办方有权取消其参赛资格，</w:t>
      </w:r>
      <w:r>
        <w:rPr>
          <w:rFonts w:ascii="Times New Roman" w:eastAsia="仿宋_GB2312"/>
          <w:sz w:val="32"/>
          <w:szCs w:val="32"/>
        </w:rPr>
        <w:t>由投稿者本人承担。</w:t>
      </w:r>
    </w:p>
    <w:p>
      <w:pPr>
        <w:spacing w:line="360" w:lineRule="auto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八、活动主办方有权使用和推荐参赛作品，并通过媒体播出和扩大宣传。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07AD0"/>
    <w:rsid w:val="223B789B"/>
    <w:rsid w:val="66C21D39"/>
    <w:rsid w:val="72F0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2019-05-23T09:26:00Z</dcterms:created>
  <dc:creator>Administrator</dc:creator>
  <cp:lastModifiedBy>Administrator</cp:lastModifiedBy>
  <dcterms:modified xsi:type="dcterms:W3CDTF">2019-05-23T09:26:35Z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