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40" w:lineRule="atLeas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540" w:lineRule="atLeas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</w:p>
    <w:bookmarkEnd w:id="0"/>
    <w:p>
      <w:pPr>
        <w:widowControl w:val="0"/>
        <w:wordWrap/>
        <w:adjustRightInd/>
        <w:snapToGrid/>
        <w:spacing w:line="54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适宜技术项目申报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操作</w:t>
      </w:r>
      <w:r>
        <w:rPr>
          <w:rFonts w:hint="eastAsia" w:ascii="方正小标宋简体" w:hAnsi="方正小标宋简体" w:eastAsia="方正小标宋简体"/>
          <w:sz w:val="44"/>
          <w:szCs w:val="44"/>
        </w:rPr>
        <w:t>指引</w:t>
      </w:r>
    </w:p>
    <w:p>
      <w:pPr>
        <w:widowControl w:val="0"/>
        <w:wordWrap/>
        <w:adjustRightInd/>
        <w:snapToGrid/>
        <w:spacing w:line="540" w:lineRule="atLeas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40" w:lineRule="atLeas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一、申报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、立项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流程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3675" cy="1991360"/>
            <wp:effectExtent l="0" t="0" r="3175" b="8890"/>
            <wp:docPr id="6" name="图片 1" descr="G: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G:\1.jpg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9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二、申报人系统操作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（一）新建项目：</w:t>
      </w:r>
      <w:r>
        <w:rPr>
          <w:rFonts w:hint="eastAsia" w:ascii="仿宋_GB2312" w:eastAsia="仿宋_GB2312"/>
          <w:sz w:val="32"/>
          <w:szCs w:val="32"/>
        </w:rPr>
        <w:t>点击工作区首页菜单→“我要申报”→选择申报项目类型→填写项目名称和所属学科→保存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909570" cy="178117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填写完整项目信息：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包括</w:t>
      </w:r>
      <w:r>
        <w:rPr>
          <w:rFonts w:hint="eastAsia" w:ascii="仿宋_GB2312" w:eastAsia="仿宋_GB2312"/>
          <w:b w:val="0"/>
          <w:bCs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</w:rPr>
        <w:t>目基本信息、推广技术内容、推广应用范围、推广应用方式、推广单位可提供的条件、可提供的优惠条件、接收单位应具备的条件、已推广应用情况、推广计划、经费预算、目标及社会经济效益、基本信息表</w:t>
      </w:r>
      <w:r>
        <w:rPr>
          <w:rFonts w:hint="eastAsia" w:ascii="仿宋_GB2312" w:eastAsia="仿宋_GB2312"/>
          <w:sz w:val="32"/>
          <w:szCs w:val="32"/>
          <w:lang w:eastAsia="zh-CN"/>
        </w:rPr>
        <w:t>等。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Chars="0" w:right="0"/>
        <w:jc w:val="both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注：所有内容都应填写，如没有内容则填“无”，没有相关经费则填“0”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380105" cy="2428875"/>
            <wp:effectExtent l="0" t="0" r="10795" b="952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Chars="0" w:right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（三）上传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项目附件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：按要求上传安全性论证意见或学术论证意见、伦理审查意见及推广项目佐证材料等，其中</w:t>
      </w:r>
      <w:r>
        <w:rPr>
          <w:rFonts w:ascii="仿宋_GB2312" w:eastAsia="仿宋_GB2312"/>
          <w:b w:val="0"/>
          <w:bCs/>
          <w:sz w:val="32"/>
          <w:szCs w:val="32"/>
        </w:rPr>
        <w:t>安全性论证意见</w:t>
      </w:r>
      <w:r>
        <w:rPr>
          <w:rFonts w:hint="eastAsia" w:ascii="仿宋_GB2312" w:eastAsia="仿宋_GB2312"/>
          <w:b w:val="0"/>
          <w:bCs/>
          <w:sz w:val="32"/>
          <w:szCs w:val="32"/>
        </w:rPr>
        <w:t>、</w:t>
      </w:r>
      <w:r>
        <w:rPr>
          <w:rFonts w:ascii="仿宋_GB2312" w:eastAsia="仿宋_GB2312"/>
          <w:b w:val="0"/>
          <w:bCs/>
          <w:sz w:val="32"/>
          <w:szCs w:val="32"/>
        </w:rPr>
        <w:t>伦理审查意见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为申报项目必须上传附件；</w:t>
      </w:r>
      <w:r>
        <w:rPr>
          <w:rFonts w:ascii="仿宋_GB2312" w:eastAsia="仿宋_GB2312"/>
          <w:b w:val="0"/>
          <w:bCs/>
          <w:sz w:val="32"/>
          <w:szCs w:val="32"/>
        </w:rPr>
        <w:t>学术论证意见（包括安全性内容）</w:t>
      </w:r>
      <w:r>
        <w:rPr>
          <w:rFonts w:hint="eastAsia" w:ascii="仿宋_GB2312" w:eastAsia="仿宋_GB2312"/>
          <w:b w:val="0"/>
          <w:bCs/>
          <w:sz w:val="32"/>
          <w:szCs w:val="32"/>
        </w:rPr>
        <w:t>、</w:t>
      </w:r>
      <w:r>
        <w:rPr>
          <w:rFonts w:ascii="仿宋_GB2312" w:eastAsia="仿宋_GB2312"/>
          <w:b w:val="0"/>
          <w:bCs/>
          <w:sz w:val="32"/>
          <w:szCs w:val="32"/>
        </w:rPr>
        <w:t>伦理审查意见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为备案项目必须上传附件。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（四）项目提交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点击“适宜技术项目”菜单→打开项目列表→在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申报操作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中点击“提交”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4310" cy="1623060"/>
            <wp:effectExtent l="0" t="0" r="2540" b="152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（五）下载申请书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推荐单位审核通过</w:t>
      </w:r>
      <w:r>
        <w:rPr>
          <w:rFonts w:hint="eastAsia" w:ascii="仿宋_GB2312" w:eastAsia="仿宋_GB2312"/>
          <w:sz w:val="32"/>
          <w:szCs w:val="32"/>
          <w:lang w:eastAsia="zh-CN"/>
        </w:rPr>
        <w:t>并提交至受理窗口后</w:t>
      </w:r>
      <w:r>
        <w:rPr>
          <w:rFonts w:hint="eastAsia" w:ascii="仿宋_GB2312" w:eastAsia="仿宋_GB2312"/>
          <w:sz w:val="32"/>
          <w:szCs w:val="32"/>
        </w:rPr>
        <w:t>，项目状态为“等待受理”或“已受理”，</w:t>
      </w:r>
      <w:r>
        <w:rPr>
          <w:rFonts w:hint="eastAsia" w:ascii="仿宋_GB2312" w:eastAsia="仿宋_GB2312"/>
          <w:sz w:val="32"/>
          <w:szCs w:val="32"/>
          <w:lang w:eastAsia="zh-CN"/>
        </w:rPr>
        <w:t>申报人</w:t>
      </w:r>
      <w:r>
        <w:rPr>
          <w:rFonts w:hint="eastAsia" w:ascii="仿宋_GB2312" w:eastAsia="仿宋_GB2312"/>
          <w:sz w:val="32"/>
          <w:szCs w:val="32"/>
        </w:rPr>
        <w:t>则可下载申请书进行打印、盖章、上报。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三、单位系统操作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打开等待审核列表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点击项目操作中的“审核”→打开审核界面→填写审核意见→进行审核操作（审核通过、审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核不通过、返回修改）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填写单位审核意见，点击“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审核通过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后，系统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自动重新生成PDF，并提交到上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系统自动生成PDF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时间，请耐心等待PDF生成成功后，再关闭审核页面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4310" cy="925195"/>
            <wp:effectExtent l="0" t="0" r="2540" b="825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left="-210" w:leftChars="-100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/>
          <w:b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4310" cy="3272790"/>
            <wp:effectExtent l="0" t="0" r="2540" b="381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A357C"/>
    <w:rsid w:val="223B789B"/>
    <w:rsid w:val="66C21D39"/>
    <w:rsid w:val="681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2019-05-15T01:57:00Z</dcterms:created>
  <dc:creator>Administrator</dc:creator>
  <cp:lastModifiedBy>Administrator</cp:lastModifiedBy>
  <dcterms:modified xsi:type="dcterms:W3CDTF">2019-05-15T01:57:30Z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