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  <w:lang w:eastAsia="zh-CN"/>
        </w:rPr>
        <w:t>广东省重点</w:t>
      </w:r>
      <w:r>
        <w:rPr>
          <w:rFonts w:hint="default" w:ascii="Times New Roman" w:hAnsi="Times New Roman" w:eastAsia="方正小标宋简体" w:cs="Times New Roman"/>
          <w:sz w:val="44"/>
          <w:szCs w:val="36"/>
        </w:rPr>
        <w:t>地方病现状及目标汇总</w:t>
      </w:r>
      <w:r>
        <w:rPr>
          <w:rFonts w:hint="default" w:ascii="Times New Roman" w:hAnsi="Times New Roman" w:eastAsia="方正小标宋简体" w:cs="Times New Roman"/>
          <w:sz w:val="44"/>
          <w:szCs w:val="36"/>
          <w:lang w:eastAsia="zh-CN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36"/>
          <w:lang w:eastAsia="zh-CN"/>
        </w:rPr>
      </w:pPr>
      <w:bookmarkStart w:id="0" w:name="_GoBack"/>
      <w:bookmarkEnd w:id="0"/>
    </w:p>
    <w:tbl>
      <w:tblPr>
        <w:tblStyle w:val="6"/>
        <w:tblpPr w:leftFromText="180" w:rightFromText="180" w:vertAnchor="text" w:horzAnchor="page" w:tblpXSpec="center" w:tblpY="253"/>
        <w:tblOverlap w:val="never"/>
        <w:tblW w:w="89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241"/>
        <w:gridCol w:w="1002"/>
        <w:gridCol w:w="4161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地方病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种类</w:t>
            </w:r>
          </w:p>
        </w:tc>
        <w:tc>
          <w:tcPr>
            <w:tcW w:w="640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2018年地方病防治“十三五“规划中期评估情况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2020年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val="en-US" w:eastAsia="zh-CN"/>
              </w:rPr>
              <w:t>防治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达标情况</w:t>
            </w:r>
          </w:p>
        </w:tc>
        <w:tc>
          <w:tcPr>
            <w:tcW w:w="5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市、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县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  <w:lang w:eastAsia="zh-CN"/>
              </w:rPr>
              <w:t>（区）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sz w:val="24"/>
                <w:szCs w:val="24"/>
              </w:rPr>
              <w:t>名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碘缺乏病</w:t>
            </w: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消除</w:t>
            </w:r>
          </w:p>
        </w:tc>
        <w:tc>
          <w:tcPr>
            <w:tcW w:w="5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个县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（市、区），中山市、东莞市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21个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（市、区），中山、东莞市均为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消除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未消除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11个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深圳市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南山区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盐田区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河源市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紫金县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龙川县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惠州市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惠城区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湛江市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赤坎区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雷州市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徐闻县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茂名市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化州市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信宜市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潮州市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潮安区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饮水型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氟中毒</w:t>
            </w:r>
          </w:p>
        </w:tc>
        <w:tc>
          <w:tcPr>
            <w:tcW w:w="12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36个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广州市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从化区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增城区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个县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（市、区）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均为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控制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汕头市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潮阳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区、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潮南区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南澳县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韶关市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始兴县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乐昌市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河源市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紫金县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龙川县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和平县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东源县  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梅州市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梅江区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梅县区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大埔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区、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丰顺县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五华县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平远县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惠州市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惠阳区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惠东县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龙门县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汕尾市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陆河县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东莞市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东莞市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江门市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新会区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恩平市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茂名市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茂南区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高州市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信宜市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潮州市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湘桥区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潮安区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饶平县  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揭阳市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揭东区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揭西县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惠来县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普宁市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云浮市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新兴县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罗定市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未控制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4个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梅州市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兴宁市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阳江市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阳春市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茂名市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电白区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化州市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血吸虫病</w:t>
            </w:r>
          </w:p>
        </w:tc>
        <w:tc>
          <w:tcPr>
            <w:tcW w:w="124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消除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14个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广州市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花都区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增城区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14个县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（市、区）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保持消除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佛山市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南海区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顺德区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、三水区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韶关市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武江区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曲江区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仁化县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翁源县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肇庆市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四会市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肇庆高新区（大旺）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24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清远市</w:t>
            </w:r>
          </w:p>
        </w:tc>
        <w:tc>
          <w:tcPr>
            <w:tcW w:w="41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清城区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清新区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英德市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未消除</w:t>
            </w:r>
          </w:p>
        </w:tc>
        <w:tc>
          <w:tcPr>
            <w:tcW w:w="51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无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06A76"/>
    <w:rsid w:val="4143426B"/>
    <w:rsid w:val="6E20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kern w:val="2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2019-03-29T10:28:00Z</dcterms:created>
  <dc:creator>Administrator</dc:creator>
  <cp:lastModifiedBy>Administrator</cp:lastModifiedBy>
  <dcterms:modified xsi:type="dcterms:W3CDTF">2019-03-29T10:29:16Z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