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广东省防聋治聋技术指导组专家名单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640" w:leftChars="0" w:right="0" w:rightChars="0" w:hanging="640" w:firstLineChars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90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5662"/>
        <w:gridCol w:w="398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组  长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郑亿庆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中山大学孙逸仙纪念医院耳鼻喉科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副组长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吴佩娜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广东省人民医院耳鼻喉科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邹  宇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广东省妇幼保健院耳鼻喉科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熊观霞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中山大学附属第一医院耳专科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钟志茹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广东省残疾人康复中心听力康复部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成  员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彭  宏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广东省第二人民医院耳鼻咽喉头颈外科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杨爱初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广东省职业病防治院职业健康监护所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刘  敏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中山大学附属第一医院耳专科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曾祥丽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中山大学附属第三医院耳鼻咽喉科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副主任医师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梁  勇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南方医科大学南方医院耳鼻咽喉科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张宏征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南方医科大学珠江医院耳鼻喉科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副主任医师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陈卓铭 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暨南大学附属第一医院康复理疗科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练  兵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暨南大学附属第一医院耳鼻喉科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李云英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广东省中医院耳鼻喉科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沈志忠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汕头大学医学院第一附属医院耳鼻喉科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许卫华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广东医科大学附属医院耳鼻喉科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陈  艳  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广州医科大学附属第二医院康复科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熊  敏    </w:t>
            </w:r>
          </w:p>
        </w:tc>
        <w:tc>
          <w:tcPr>
            <w:tcW w:w="6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中国人民解放军南部战区总医院耳鼻咽喉科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罗仁忠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广州市妇女儿童医疗中心耳鼻喉科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柯朝阳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深圳市人民医院耳鼻喉科   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窦晓辉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珠海市人民医院耳鼻喉科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赵远新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 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佛山市第一人民医院五官科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张碧茹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南方医科大学顺德医院眼耳鼻咽喉科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李  嘉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梅州市人民医院耳鼻咽喉科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1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办公室主任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陈穗俊</w:t>
            </w:r>
          </w:p>
        </w:tc>
        <w:tc>
          <w:tcPr>
            <w:tcW w:w="5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-SA"/>
              </w:rPr>
              <w:t>中山大学孙逸仙纪念医院耳鼻喉科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主任医师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F3C8B"/>
    <w:rsid w:val="5E7C4118"/>
    <w:rsid w:val="79A91B03"/>
    <w:rsid w:val="7A3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2018-12-25T09:20:00Z</dcterms:created>
  <dc:creator>pino</dc:creator>
  <cp:lastModifiedBy>pino</cp:lastModifiedBy>
  <dcterms:modified xsi:type="dcterms:W3CDTF">2018-12-25T09:21:23Z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